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D45" w:rsidRPr="006112A4" w:rsidRDefault="00001D45" w:rsidP="00DE0F4D">
      <w:pPr>
        <w:pStyle w:val="af8"/>
        <w:jc w:val="right"/>
        <w:rPr>
          <w:b w:val="0"/>
          <w:iCs/>
          <w:caps w:val="0"/>
          <w:sz w:val="26"/>
          <w:szCs w:val="26"/>
        </w:rPr>
      </w:pPr>
      <w:r w:rsidRPr="006112A4">
        <w:rPr>
          <w:b w:val="0"/>
          <w:iCs/>
          <w:caps w:val="0"/>
          <w:sz w:val="26"/>
          <w:szCs w:val="26"/>
        </w:rPr>
        <w:t>Приложение № 1</w:t>
      </w:r>
      <w:r w:rsidR="00DE0F4D">
        <w:rPr>
          <w:b w:val="0"/>
          <w:iCs/>
          <w:caps w:val="0"/>
          <w:sz w:val="26"/>
          <w:szCs w:val="26"/>
        </w:rPr>
        <w:t>.1</w:t>
      </w:r>
    </w:p>
    <w:p w:rsidR="00001D45" w:rsidRPr="006112A4" w:rsidRDefault="00771DD7" w:rsidP="00DE0F4D">
      <w:pPr>
        <w:pStyle w:val="af8"/>
        <w:jc w:val="right"/>
        <w:rPr>
          <w:b w:val="0"/>
          <w:iCs/>
          <w:caps w:val="0"/>
          <w:sz w:val="26"/>
          <w:szCs w:val="26"/>
        </w:rPr>
      </w:pPr>
      <w:r w:rsidRPr="006112A4">
        <w:rPr>
          <w:b w:val="0"/>
          <w:iCs/>
          <w:caps w:val="0"/>
          <w:sz w:val="26"/>
          <w:szCs w:val="26"/>
        </w:rPr>
        <w:t>к До</w:t>
      </w:r>
      <w:r w:rsidR="00DE0F4D">
        <w:rPr>
          <w:b w:val="0"/>
          <w:iCs/>
          <w:caps w:val="0"/>
          <w:sz w:val="26"/>
          <w:szCs w:val="26"/>
        </w:rPr>
        <w:t>кументации о закупке</w:t>
      </w:r>
    </w:p>
    <w:p w:rsidR="00A060B1" w:rsidRPr="006112A4" w:rsidRDefault="00A060B1" w:rsidP="001B69AE">
      <w:pPr>
        <w:pStyle w:val="2"/>
        <w:numPr>
          <w:ilvl w:val="1"/>
          <w:numId w:val="21"/>
        </w:numPr>
        <w:suppressAutoHyphens/>
        <w:jc w:val="center"/>
        <w:rPr>
          <w:rFonts w:ascii="Times New Roman" w:hAnsi="Times New Roman"/>
          <w:bCs w:val="0"/>
          <w:i w:val="0"/>
          <w:iCs w:val="0"/>
          <w:sz w:val="26"/>
          <w:szCs w:val="26"/>
        </w:rPr>
      </w:pPr>
      <w:r w:rsidRPr="006112A4">
        <w:rPr>
          <w:rFonts w:ascii="Times New Roman" w:hAnsi="Times New Roman"/>
          <w:bCs w:val="0"/>
          <w:i w:val="0"/>
          <w:iCs w:val="0"/>
          <w:sz w:val="26"/>
          <w:szCs w:val="26"/>
        </w:rPr>
        <w:t>Техническое задание</w:t>
      </w:r>
    </w:p>
    <w:p w:rsidR="00A060B1" w:rsidRPr="006112A4" w:rsidRDefault="00A060B1" w:rsidP="006E2638">
      <w:pPr>
        <w:pStyle w:val="2"/>
        <w:numPr>
          <w:ilvl w:val="1"/>
          <w:numId w:val="21"/>
        </w:numPr>
        <w:suppressAutoHyphens/>
        <w:spacing w:before="0" w:after="0"/>
        <w:jc w:val="center"/>
        <w:rPr>
          <w:rFonts w:ascii="Times New Roman" w:hAnsi="Times New Roman"/>
          <w:b w:val="0"/>
          <w:sz w:val="24"/>
          <w:szCs w:val="24"/>
        </w:rPr>
      </w:pPr>
      <w:r w:rsidRPr="006112A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 xml:space="preserve">на </w:t>
      </w:r>
      <w:r w:rsidR="006E2638" w:rsidRPr="006112A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Выполнение работ по строительству сетей по технологии PON в коттеджных поселках в г. Уфа и Республике Башкортостан</w:t>
      </w:r>
      <w:r w:rsidRPr="006112A4">
        <w:rPr>
          <w:rFonts w:ascii="Times New Roman" w:hAnsi="Times New Roman"/>
          <w:b w:val="0"/>
          <w:bCs w:val="0"/>
          <w:i w:val="0"/>
          <w:iCs w:val="0"/>
          <w:sz w:val="24"/>
          <w:szCs w:val="24"/>
        </w:rPr>
        <w:t>.</w:t>
      </w:r>
    </w:p>
    <w:p w:rsidR="00A060B1" w:rsidRPr="006112A4" w:rsidRDefault="00A060B1" w:rsidP="00A060B1">
      <w:pPr>
        <w:shd w:val="clear" w:color="auto" w:fill="FFFFFF"/>
        <w:jc w:val="center"/>
        <w:rPr>
          <w:bCs/>
          <w:spacing w:val="-6"/>
        </w:rPr>
      </w:pPr>
      <w:r w:rsidRPr="006112A4">
        <w:rPr>
          <w:bCs/>
          <w:spacing w:val="-6"/>
        </w:rPr>
        <w:t xml:space="preserve">    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350"/>
        <w:gridCol w:w="6840"/>
      </w:tblGrid>
      <w:tr w:rsidR="00A060B1" w:rsidRPr="006112A4" w:rsidTr="00824B6F">
        <w:tc>
          <w:tcPr>
            <w:tcW w:w="3060" w:type="dxa"/>
            <w:gridSpan w:val="2"/>
          </w:tcPr>
          <w:p w:rsidR="00A060B1" w:rsidRPr="006112A4" w:rsidRDefault="00A060B1" w:rsidP="001B69AE">
            <w:pPr>
              <w:pStyle w:val="aff4"/>
              <w:numPr>
                <w:ilvl w:val="0"/>
                <w:numId w:val="24"/>
              </w:numPr>
              <w:ind w:left="318" w:hanging="318"/>
              <w:rPr>
                <w:b/>
              </w:rPr>
            </w:pPr>
            <w:r w:rsidRPr="006112A4">
              <w:rPr>
                <w:b/>
              </w:rPr>
              <w:t>Общие вопросы</w:t>
            </w:r>
          </w:p>
        </w:tc>
        <w:tc>
          <w:tcPr>
            <w:tcW w:w="6840" w:type="dxa"/>
          </w:tcPr>
          <w:p w:rsidR="00A060B1" w:rsidRPr="006112A4" w:rsidRDefault="00A060B1" w:rsidP="00824B6F">
            <w:pPr>
              <w:rPr>
                <w:b/>
              </w:rPr>
            </w:pP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pPr>
              <w:tabs>
                <w:tab w:val="num" w:pos="600"/>
              </w:tabs>
            </w:pPr>
            <w:r w:rsidRPr="006112A4">
              <w:t>1.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 xml:space="preserve">Наименование титула  </w:t>
            </w:r>
          </w:p>
        </w:tc>
        <w:tc>
          <w:tcPr>
            <w:tcW w:w="6840" w:type="dxa"/>
          </w:tcPr>
          <w:p w:rsidR="00A060B1" w:rsidRPr="006112A4" w:rsidRDefault="00A060B1" w:rsidP="004D6978">
            <w:r w:rsidRPr="006112A4">
              <w:rPr>
                <w:rFonts w:eastAsia="Calibri"/>
              </w:rPr>
              <w:t xml:space="preserve">Строительство сетей </w:t>
            </w:r>
            <w:r w:rsidR="004D6978" w:rsidRPr="006112A4">
              <w:rPr>
                <w:rFonts w:eastAsia="Calibri"/>
                <w:lang w:val="en-US"/>
              </w:rPr>
              <w:t>PON</w:t>
            </w:r>
            <w:r w:rsidRPr="006112A4">
              <w:rPr>
                <w:rFonts w:eastAsia="Calibri"/>
              </w:rPr>
              <w:t xml:space="preserve"> в коттеджных поселках</w:t>
            </w:r>
            <w:r w:rsidR="007B5D70" w:rsidRPr="006112A4">
              <w:rPr>
                <w:rFonts w:eastAsia="Calibri"/>
              </w:rPr>
              <w:t xml:space="preserve"> </w:t>
            </w:r>
            <w:r w:rsidR="004D6978" w:rsidRPr="006112A4">
              <w:rPr>
                <w:bCs/>
                <w:iCs/>
              </w:rPr>
              <w:t>в г. Уфа и Республике Башкортостан.</w:t>
            </w: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pPr>
              <w:tabs>
                <w:tab w:val="num" w:pos="600"/>
              </w:tabs>
            </w:pPr>
            <w:r w:rsidRPr="006112A4">
              <w:t>2.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Глоссарий</w:t>
            </w:r>
          </w:p>
        </w:tc>
        <w:tc>
          <w:tcPr>
            <w:tcW w:w="6840" w:type="dxa"/>
          </w:tcPr>
          <w:p w:rsidR="00A060B1" w:rsidRPr="006112A4" w:rsidDel="00810B10" w:rsidRDefault="00A060B1" w:rsidP="00824B6F">
            <w:r w:rsidRPr="006112A4">
              <w:t>Список терминов и определений приведен в Приложении №1 к ТЗ</w:t>
            </w: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pPr>
              <w:tabs>
                <w:tab w:val="num" w:pos="600"/>
              </w:tabs>
            </w:pPr>
            <w:r w:rsidRPr="006112A4">
              <w:rPr>
                <w:lang w:val="en-US"/>
              </w:rPr>
              <w:t>3</w:t>
            </w:r>
            <w:r w:rsidRPr="006112A4">
              <w:t>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Цель строительства</w:t>
            </w:r>
          </w:p>
        </w:tc>
        <w:tc>
          <w:tcPr>
            <w:tcW w:w="6840" w:type="dxa"/>
          </w:tcPr>
          <w:p w:rsidR="00A060B1" w:rsidRPr="006112A4" w:rsidRDefault="00A060B1" w:rsidP="007B5D7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112A4">
              <w:rPr>
                <w:rFonts w:ascii="Times New Roman" w:eastAsia="Calibri" w:hAnsi="Times New Roman"/>
                <w:sz w:val="24"/>
                <w:szCs w:val="24"/>
              </w:rPr>
              <w:t xml:space="preserve">Оказание услуг связи абонентам, расположенным в коттеджных поселках </w:t>
            </w:r>
            <w:r w:rsidRPr="006112A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7B5D70" w:rsidRPr="006112A4">
              <w:rPr>
                <w:rFonts w:ascii="Times New Roman" w:hAnsi="Times New Roman"/>
                <w:bCs/>
                <w:iCs/>
                <w:sz w:val="24"/>
                <w:szCs w:val="24"/>
              </w:rPr>
              <w:t>Республике Башкортостан</w:t>
            </w:r>
            <w:r w:rsidRPr="006112A4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pPr>
              <w:tabs>
                <w:tab w:val="num" w:pos="600"/>
              </w:tabs>
            </w:pPr>
            <w:r w:rsidRPr="006112A4">
              <w:t>4.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Вид строительства</w:t>
            </w:r>
          </w:p>
        </w:tc>
        <w:tc>
          <w:tcPr>
            <w:tcW w:w="6840" w:type="dxa"/>
          </w:tcPr>
          <w:p w:rsidR="00A060B1" w:rsidRPr="006112A4" w:rsidRDefault="00A060B1" w:rsidP="00824B6F">
            <w:r w:rsidRPr="006112A4">
              <w:t>Новое строительство.</w:t>
            </w: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pPr>
              <w:tabs>
                <w:tab w:val="num" w:pos="600"/>
              </w:tabs>
            </w:pPr>
            <w:r w:rsidRPr="006112A4">
              <w:t>5.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Мощность объекта (строительства) ориентировочно</w:t>
            </w:r>
          </w:p>
        </w:tc>
        <w:tc>
          <w:tcPr>
            <w:tcW w:w="6840" w:type="dxa"/>
          </w:tcPr>
          <w:p w:rsidR="00A52F6D" w:rsidRPr="006112A4" w:rsidRDefault="00771DD7" w:rsidP="00A52F6D">
            <w:pPr>
              <w:pStyle w:val="Default"/>
              <w:numPr>
                <w:ilvl w:val="0"/>
                <w:numId w:val="44"/>
              </w:numPr>
              <w:jc w:val="both"/>
              <w:rPr>
                <w:color w:val="auto"/>
              </w:rPr>
            </w:pPr>
            <w:r w:rsidRPr="006112A4">
              <w:rPr>
                <w:color w:val="auto"/>
              </w:rPr>
              <w:t>3000</w:t>
            </w:r>
            <w:r w:rsidR="00A52F6D" w:rsidRPr="006112A4">
              <w:rPr>
                <w:color w:val="auto"/>
              </w:rPr>
              <w:t xml:space="preserve"> домохозяйств;</w:t>
            </w:r>
            <w:r w:rsidR="009A6641" w:rsidRPr="006112A4">
              <w:rPr>
                <w:color w:val="auto"/>
              </w:rPr>
              <w:t xml:space="preserve"> </w:t>
            </w:r>
          </w:p>
          <w:p w:rsidR="00A52F6D" w:rsidRPr="006112A4" w:rsidRDefault="00771DD7" w:rsidP="00A52F6D">
            <w:pPr>
              <w:pStyle w:val="Default"/>
              <w:numPr>
                <w:ilvl w:val="0"/>
                <w:numId w:val="44"/>
              </w:numPr>
              <w:jc w:val="both"/>
              <w:rPr>
                <w:color w:val="auto"/>
              </w:rPr>
            </w:pPr>
            <w:r w:rsidRPr="006112A4">
              <w:rPr>
                <w:color w:val="auto"/>
              </w:rPr>
              <w:t>3000</w:t>
            </w:r>
            <w:r w:rsidR="00A52F6D" w:rsidRPr="006112A4">
              <w:rPr>
                <w:color w:val="auto"/>
              </w:rPr>
              <w:t xml:space="preserve"> порт</w:t>
            </w:r>
            <w:r w:rsidR="009A6641" w:rsidRPr="006112A4">
              <w:rPr>
                <w:color w:val="auto"/>
              </w:rPr>
              <w:t>ов</w:t>
            </w:r>
            <w:r w:rsidR="00A52F6D" w:rsidRPr="006112A4">
              <w:rPr>
                <w:color w:val="auto"/>
              </w:rPr>
              <w:t xml:space="preserve"> </w:t>
            </w:r>
            <w:r w:rsidR="00A52F6D" w:rsidRPr="006112A4">
              <w:rPr>
                <w:color w:val="auto"/>
                <w:lang w:val="en-US"/>
              </w:rPr>
              <w:t>PON</w:t>
            </w:r>
            <w:r w:rsidR="00A52F6D" w:rsidRPr="006112A4">
              <w:rPr>
                <w:color w:val="auto"/>
              </w:rPr>
              <w:t>.</w:t>
            </w:r>
          </w:p>
          <w:p w:rsidR="00A060B1" w:rsidRPr="006112A4" w:rsidRDefault="00A52F6D" w:rsidP="007B5D70">
            <w:pPr>
              <w:pStyle w:val="Default"/>
              <w:jc w:val="both"/>
              <w:rPr>
                <w:color w:val="auto"/>
              </w:rPr>
            </w:pPr>
            <w:r w:rsidRPr="006112A4">
              <w:rPr>
                <w:color w:val="auto"/>
              </w:rPr>
              <w:t xml:space="preserve"> </w:t>
            </w: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pPr>
              <w:tabs>
                <w:tab w:val="num" w:pos="600"/>
              </w:tabs>
            </w:pPr>
            <w:r w:rsidRPr="006112A4">
              <w:t>6.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Расчётная стоимость строительства</w:t>
            </w:r>
          </w:p>
        </w:tc>
        <w:tc>
          <w:tcPr>
            <w:tcW w:w="6840" w:type="dxa"/>
          </w:tcPr>
          <w:p w:rsidR="00A060B1" w:rsidRPr="006112A4" w:rsidRDefault="00A060B1" w:rsidP="00F26D34">
            <w:pPr>
              <w:jc w:val="both"/>
            </w:pPr>
            <w:r w:rsidRPr="006112A4">
              <w:rPr>
                <w:rFonts w:eastAsia="Calibri"/>
              </w:rPr>
              <w:t xml:space="preserve">Определяется протяженностью строящихся ВОЛС и величиной удельной стоимости строительства за единицу объема работ (Приложение № </w:t>
            </w:r>
            <w:r w:rsidR="00F26D34" w:rsidRPr="006112A4">
              <w:rPr>
                <w:rFonts w:eastAsia="Calibri"/>
              </w:rPr>
              <w:t>3</w:t>
            </w:r>
            <w:r w:rsidRPr="006112A4">
              <w:rPr>
                <w:rFonts w:eastAsia="Calibri"/>
              </w:rPr>
              <w:t xml:space="preserve"> к </w:t>
            </w:r>
            <w:r w:rsidR="00F26D34" w:rsidRPr="006112A4">
              <w:rPr>
                <w:rFonts w:eastAsia="Calibri"/>
              </w:rPr>
              <w:t>Договору</w:t>
            </w:r>
            <w:r w:rsidRPr="006112A4">
              <w:rPr>
                <w:rFonts w:eastAsia="Calibri"/>
              </w:rPr>
              <w:t>)</w:t>
            </w: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pPr>
              <w:tabs>
                <w:tab w:val="num" w:pos="600"/>
              </w:tabs>
            </w:pPr>
            <w:r w:rsidRPr="006112A4">
              <w:rPr>
                <w:lang w:val="en-US"/>
              </w:rPr>
              <w:t>7</w:t>
            </w:r>
            <w:r w:rsidRPr="006112A4">
              <w:t>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Заказчик</w:t>
            </w:r>
          </w:p>
        </w:tc>
        <w:tc>
          <w:tcPr>
            <w:tcW w:w="6840" w:type="dxa"/>
          </w:tcPr>
          <w:p w:rsidR="00A060B1" w:rsidRPr="006112A4" w:rsidRDefault="00A060B1" w:rsidP="007B5D70">
            <w:r w:rsidRPr="006112A4">
              <w:t>ПАО «</w:t>
            </w:r>
            <w:r w:rsidR="007B5D70" w:rsidRPr="006112A4">
              <w:t>Башинформсвязь</w:t>
            </w:r>
            <w:r w:rsidRPr="006112A4">
              <w:t>»</w:t>
            </w: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pPr>
              <w:tabs>
                <w:tab w:val="num" w:pos="600"/>
              </w:tabs>
            </w:pPr>
            <w:r w:rsidRPr="006112A4">
              <w:rPr>
                <w:lang w:val="en-US"/>
              </w:rPr>
              <w:t>8</w:t>
            </w:r>
            <w:r w:rsidRPr="006112A4">
              <w:t>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Проектировщик</w:t>
            </w:r>
          </w:p>
        </w:tc>
        <w:tc>
          <w:tcPr>
            <w:tcW w:w="6840" w:type="dxa"/>
          </w:tcPr>
          <w:p w:rsidR="00A060B1" w:rsidRPr="006112A4" w:rsidRDefault="00A513D0" w:rsidP="00824B6F">
            <w:r w:rsidRPr="006112A4">
              <w:t>Специализированная организация, имеющая все необходимые, выданные саморегулируемой организацией свидетельства о допуске к работам по организации подготовки проектной документации.</w:t>
            </w: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pPr>
              <w:tabs>
                <w:tab w:val="num" w:pos="600"/>
              </w:tabs>
            </w:pPr>
            <w:r w:rsidRPr="006112A4">
              <w:rPr>
                <w:lang w:val="en-US"/>
              </w:rPr>
              <w:t>9</w:t>
            </w:r>
            <w:r w:rsidRPr="006112A4">
              <w:t>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Способ строительства</w:t>
            </w:r>
          </w:p>
        </w:tc>
        <w:tc>
          <w:tcPr>
            <w:tcW w:w="6840" w:type="dxa"/>
          </w:tcPr>
          <w:p w:rsidR="00A060B1" w:rsidRPr="006112A4" w:rsidRDefault="00A060B1" w:rsidP="00824B6F">
            <w:r w:rsidRPr="006112A4">
              <w:t>Подрядный</w:t>
            </w: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r w:rsidRPr="006112A4">
              <w:rPr>
                <w:lang w:val="en-US"/>
              </w:rPr>
              <w:t>10</w:t>
            </w:r>
            <w:r w:rsidRPr="006112A4">
              <w:t>.</w:t>
            </w:r>
          </w:p>
          <w:p w:rsidR="00A060B1" w:rsidRPr="006112A4" w:rsidRDefault="00A060B1" w:rsidP="00824B6F"/>
        </w:tc>
        <w:tc>
          <w:tcPr>
            <w:tcW w:w="2350" w:type="dxa"/>
          </w:tcPr>
          <w:p w:rsidR="00A060B1" w:rsidRPr="006112A4" w:rsidRDefault="00A060B1" w:rsidP="00824B6F">
            <w:r w:rsidRPr="006112A4">
              <w:t>Адресный план строительства</w:t>
            </w:r>
          </w:p>
        </w:tc>
        <w:tc>
          <w:tcPr>
            <w:tcW w:w="6840" w:type="dxa"/>
          </w:tcPr>
          <w:p w:rsidR="00A060B1" w:rsidRPr="006112A4" w:rsidRDefault="00A060B1" w:rsidP="00824B6F">
            <w:pPr>
              <w:ind w:firstLine="181"/>
              <w:jc w:val="both"/>
            </w:pPr>
            <w:r w:rsidRPr="006112A4">
              <w:t>Перечень объектов для строительства (адресная программа) передаётся в момент заключения Договора (Заказа).</w:t>
            </w:r>
          </w:p>
        </w:tc>
      </w:tr>
      <w:tr w:rsidR="00A060B1" w:rsidRPr="006112A4" w:rsidTr="00824B6F">
        <w:tc>
          <w:tcPr>
            <w:tcW w:w="3060" w:type="dxa"/>
            <w:gridSpan w:val="2"/>
          </w:tcPr>
          <w:p w:rsidR="00A060B1" w:rsidRPr="006112A4" w:rsidRDefault="00A060B1" w:rsidP="001B69AE">
            <w:pPr>
              <w:pStyle w:val="aff4"/>
              <w:numPr>
                <w:ilvl w:val="0"/>
                <w:numId w:val="24"/>
              </w:numPr>
              <w:ind w:left="318" w:hanging="284"/>
              <w:rPr>
                <w:b/>
              </w:rPr>
            </w:pPr>
            <w:r w:rsidRPr="006112A4">
              <w:rPr>
                <w:b/>
              </w:rPr>
              <w:t xml:space="preserve">Состав сооружений связи. </w:t>
            </w:r>
          </w:p>
        </w:tc>
        <w:tc>
          <w:tcPr>
            <w:tcW w:w="6840" w:type="dxa"/>
          </w:tcPr>
          <w:p w:rsidR="00A060B1" w:rsidRPr="006112A4" w:rsidRDefault="00A060B1" w:rsidP="00824B6F">
            <w:pPr>
              <w:ind w:firstLine="181"/>
              <w:jc w:val="both"/>
              <w:rPr>
                <w:b/>
              </w:rPr>
            </w:pP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r w:rsidRPr="006112A4">
              <w:t>1.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Требования к архитектуре транспортной среды</w:t>
            </w:r>
          </w:p>
        </w:tc>
        <w:tc>
          <w:tcPr>
            <w:tcW w:w="6840" w:type="dxa"/>
          </w:tcPr>
          <w:p w:rsidR="00A060B1" w:rsidRPr="006112A4" w:rsidRDefault="00A060B1" w:rsidP="00824B6F">
            <w:pPr>
              <w:pStyle w:val="a3"/>
              <w:ind w:firstLine="518"/>
            </w:pPr>
            <w:bookmarkStart w:id="0" w:name="_Toc394658481"/>
            <w:bookmarkStart w:id="1" w:name="_Toc394659517"/>
            <w:r w:rsidRPr="006112A4">
              <w:t>В районах частной застройки применяются две базовы</w:t>
            </w:r>
            <w:r w:rsidR="000B17E5" w:rsidRPr="006112A4">
              <w:t>е</w:t>
            </w:r>
            <w:r w:rsidRPr="006112A4">
              <w:t xml:space="preserve"> архитектур</w:t>
            </w:r>
            <w:r w:rsidR="000B17E5" w:rsidRPr="006112A4">
              <w:t>ы</w:t>
            </w:r>
            <w:r w:rsidRPr="006112A4">
              <w:t xml:space="preserve"> сети (Приложение № 2 к ТЗ):</w:t>
            </w:r>
            <w:bookmarkEnd w:id="0"/>
            <w:bookmarkEnd w:id="1"/>
            <w:r w:rsidRPr="006112A4">
              <w:t xml:space="preserve"> </w:t>
            </w:r>
          </w:p>
          <w:p w:rsidR="00A060B1" w:rsidRPr="006112A4" w:rsidRDefault="00A060B1" w:rsidP="001B69AE">
            <w:pPr>
              <w:pStyle w:val="21"/>
              <w:numPr>
                <w:ilvl w:val="0"/>
                <w:numId w:val="48"/>
              </w:numPr>
            </w:pPr>
            <w:r w:rsidRPr="006112A4">
              <w:t>Линейная архитектура.</w:t>
            </w:r>
          </w:p>
          <w:p w:rsidR="00A060B1" w:rsidRPr="006112A4" w:rsidRDefault="00A060B1" w:rsidP="001B69AE">
            <w:pPr>
              <w:pStyle w:val="21"/>
              <w:numPr>
                <w:ilvl w:val="0"/>
                <w:numId w:val="48"/>
              </w:numPr>
            </w:pPr>
            <w:r w:rsidRPr="006112A4">
              <w:t>Архитектура “звезда”.</w:t>
            </w:r>
            <w:r w:rsidR="00A37E96" w:rsidRPr="006112A4">
              <w:t xml:space="preserve"> </w:t>
            </w:r>
          </w:p>
          <w:p w:rsidR="00A060B1" w:rsidRPr="006112A4" w:rsidRDefault="00A060B1" w:rsidP="00824B6F">
            <w:pPr>
              <w:pStyle w:val="a3"/>
              <w:ind w:firstLine="518"/>
            </w:pPr>
            <w:bookmarkStart w:id="2" w:name="_Toc394658482"/>
            <w:bookmarkStart w:id="3" w:name="_Toc394659518"/>
            <w:r w:rsidRPr="006112A4">
              <w:t xml:space="preserve">Критерием применимости архитектуры служит топология района частной застройки. Наиболее подходящая для конкретного района архитектура определяется на </w:t>
            </w:r>
            <w:r w:rsidR="000B17E5" w:rsidRPr="006112A4">
              <w:t>э</w:t>
            </w:r>
            <w:r w:rsidRPr="006112A4">
              <w:t>тапе ситуационного планирования</w:t>
            </w:r>
            <w:r w:rsidR="004D6978" w:rsidRPr="006112A4">
              <w:t xml:space="preserve"> на этапе проведения ПИР, на основе технических решений Заказчика</w:t>
            </w:r>
            <w:r w:rsidRPr="006112A4">
              <w:t>.</w:t>
            </w:r>
            <w:bookmarkEnd w:id="2"/>
            <w:bookmarkEnd w:id="3"/>
          </w:p>
          <w:p w:rsidR="00A060B1" w:rsidRPr="006112A4" w:rsidRDefault="00A060B1" w:rsidP="00824B6F">
            <w:pPr>
              <w:pStyle w:val="a3"/>
              <w:ind w:firstLine="518"/>
            </w:pPr>
            <w:bookmarkStart w:id="4" w:name="_Toc394658483"/>
            <w:bookmarkStart w:id="5" w:name="_Toc394659519"/>
            <w:r w:rsidRPr="006112A4">
              <w:t xml:space="preserve">Сеть </w:t>
            </w:r>
            <w:r w:rsidRPr="006112A4">
              <w:rPr>
                <w:lang w:val="en-US"/>
              </w:rPr>
              <w:t>G</w:t>
            </w:r>
            <w:r w:rsidRPr="006112A4">
              <w:t>PON состоит из четырех участков:</w:t>
            </w:r>
            <w:bookmarkEnd w:id="4"/>
            <w:bookmarkEnd w:id="5"/>
            <w:r w:rsidRPr="006112A4">
              <w:t xml:space="preserve"> </w:t>
            </w:r>
          </w:p>
          <w:p w:rsidR="00A060B1" w:rsidRPr="006112A4" w:rsidRDefault="00A060B1" w:rsidP="000B17E5">
            <w:pPr>
              <w:pStyle w:val="21"/>
              <w:numPr>
                <w:ilvl w:val="0"/>
                <w:numId w:val="19"/>
              </w:numPr>
              <w:ind w:left="121" w:firstLine="0"/>
            </w:pPr>
            <w:r w:rsidRPr="006112A4">
              <w:t>станционный участок – это оборудование OL</w:t>
            </w:r>
            <w:r w:rsidRPr="006112A4">
              <w:rPr>
                <w:lang w:val="en-US"/>
              </w:rPr>
              <w:t>T</w:t>
            </w:r>
            <w:r w:rsidRPr="006112A4">
              <w:t xml:space="preserve"> и ODF</w:t>
            </w:r>
            <w:r w:rsidR="004D6978" w:rsidRPr="006112A4">
              <w:t xml:space="preserve">, </w:t>
            </w:r>
            <w:r w:rsidR="009D2205" w:rsidRPr="006112A4">
              <w:t>(усилитель КТВ)</w:t>
            </w:r>
            <w:r w:rsidRPr="006112A4">
              <w:t xml:space="preserve">, смонтированные на опорном узле электросвязи в помещении АТС либо на опорном узле, расположенном непосредственно в районе </w:t>
            </w:r>
            <w:r w:rsidR="009A6641" w:rsidRPr="006112A4">
              <w:t>застройки (</w:t>
            </w:r>
            <w:r w:rsidRPr="006112A4">
              <w:t>опорном узле);</w:t>
            </w:r>
          </w:p>
          <w:p w:rsidR="00A060B1" w:rsidRPr="006112A4" w:rsidRDefault="00A060B1" w:rsidP="000B17E5">
            <w:pPr>
              <w:pStyle w:val="21"/>
              <w:numPr>
                <w:ilvl w:val="0"/>
                <w:numId w:val="19"/>
              </w:numPr>
              <w:ind w:left="121" w:firstLine="0"/>
            </w:pPr>
            <w:r w:rsidRPr="006112A4">
              <w:t xml:space="preserve">магистраль – это совокупность ВОК, магистральных и распределительных шкафов (ОРШ), муфт (боксов), коннекторов и соединителей, располагающихся между линейным портом </w:t>
            </w:r>
            <w:r w:rsidRPr="006112A4">
              <w:rPr>
                <w:lang w:val="en-US"/>
              </w:rPr>
              <w:t>ODF</w:t>
            </w:r>
            <w:r w:rsidRPr="006112A4">
              <w:t xml:space="preserve"> и входным интерфейсом оптического </w:t>
            </w:r>
            <w:proofErr w:type="spellStart"/>
            <w:r w:rsidRPr="006112A4">
              <w:t>сплиттера</w:t>
            </w:r>
            <w:proofErr w:type="spellEnd"/>
            <w:r w:rsidRPr="006112A4">
              <w:t xml:space="preserve"> в ОРШ;</w:t>
            </w:r>
          </w:p>
          <w:p w:rsidR="00A060B1" w:rsidRPr="006112A4" w:rsidRDefault="00A060B1" w:rsidP="000B17E5">
            <w:pPr>
              <w:pStyle w:val="21"/>
              <w:numPr>
                <w:ilvl w:val="0"/>
                <w:numId w:val="19"/>
              </w:numPr>
              <w:ind w:left="121" w:firstLine="0"/>
            </w:pPr>
            <w:r w:rsidRPr="006112A4">
              <w:t xml:space="preserve">распределительная сеть – участок сети от выхода </w:t>
            </w:r>
            <w:proofErr w:type="spellStart"/>
            <w:r w:rsidRPr="006112A4">
              <w:t>сплиттера</w:t>
            </w:r>
            <w:proofErr w:type="spellEnd"/>
            <w:r w:rsidRPr="006112A4">
              <w:t xml:space="preserve"> в ОРШ до абонентских портов </w:t>
            </w:r>
            <w:proofErr w:type="spellStart"/>
            <w:r w:rsidRPr="006112A4">
              <w:t>дроп</w:t>
            </w:r>
            <w:proofErr w:type="spellEnd"/>
            <w:r w:rsidRPr="006112A4">
              <w:t>-муфты;</w:t>
            </w:r>
          </w:p>
          <w:p w:rsidR="00A060B1" w:rsidRPr="006112A4" w:rsidRDefault="00A060B1" w:rsidP="000B17E5">
            <w:pPr>
              <w:pStyle w:val="21"/>
              <w:numPr>
                <w:ilvl w:val="0"/>
                <w:numId w:val="19"/>
              </w:numPr>
              <w:ind w:left="121" w:firstLine="0"/>
            </w:pPr>
            <w:r w:rsidRPr="006112A4">
              <w:t>абонентский участок – это персональная абонентская разводка одно</w:t>
            </w:r>
            <w:r w:rsidR="004D6978" w:rsidRPr="006112A4">
              <w:t>- или двух</w:t>
            </w:r>
            <w:r w:rsidR="003F78E1">
              <w:t>-</w:t>
            </w:r>
            <w:r w:rsidRPr="006112A4">
              <w:t xml:space="preserve">волоконным ВОК от абонентского порта </w:t>
            </w:r>
            <w:proofErr w:type="spellStart"/>
            <w:r w:rsidRPr="006112A4">
              <w:t>дроп</w:t>
            </w:r>
            <w:proofErr w:type="spellEnd"/>
            <w:r w:rsidRPr="006112A4">
              <w:t xml:space="preserve">-муфты до ОРА либо до активного оборудования ONT в помещении абонента, или в офисе корпоративного клиента (участок между </w:t>
            </w:r>
            <w:proofErr w:type="spellStart"/>
            <w:r w:rsidRPr="006112A4">
              <w:t>дроп</w:t>
            </w:r>
            <w:proofErr w:type="spellEnd"/>
            <w:r w:rsidRPr="006112A4">
              <w:t xml:space="preserve">-муфтой </w:t>
            </w:r>
            <w:r w:rsidR="009A6641" w:rsidRPr="006112A4">
              <w:t>и ONT</w:t>
            </w:r>
            <w:r w:rsidRPr="006112A4">
              <w:t>).</w:t>
            </w:r>
            <w:bookmarkStart w:id="6" w:name="_Toc394658484"/>
            <w:bookmarkStart w:id="7" w:name="_Toc394659520"/>
          </w:p>
          <w:p w:rsidR="00A060B1" w:rsidRPr="006112A4" w:rsidRDefault="00A060B1" w:rsidP="00C33FCA">
            <w:pPr>
              <w:pStyle w:val="10"/>
              <w:numPr>
                <w:ilvl w:val="0"/>
                <w:numId w:val="0"/>
              </w:numPr>
              <w:tabs>
                <w:tab w:val="clear" w:pos="264"/>
                <w:tab w:val="left" w:pos="-284"/>
              </w:tabs>
              <w:spacing w:line="240" w:lineRule="auto"/>
              <w:ind w:firstLine="518"/>
            </w:pPr>
            <w:r w:rsidRPr="006112A4">
              <w:t>При построении оптической распределительной сети GPON используются двухкаскадная схема деления оптического сигнала с суммарным коэффициентом 1:</w:t>
            </w:r>
            <w:bookmarkEnd w:id="6"/>
            <w:bookmarkEnd w:id="7"/>
            <w:r w:rsidR="00A37E96" w:rsidRPr="006112A4">
              <w:t>32</w:t>
            </w:r>
            <w:r w:rsidR="00C33FCA" w:rsidRPr="006112A4">
              <w:t>.</w:t>
            </w:r>
          </w:p>
        </w:tc>
      </w:tr>
      <w:tr w:rsidR="006112A4" w:rsidRPr="006112A4" w:rsidTr="00824B6F">
        <w:tc>
          <w:tcPr>
            <w:tcW w:w="710" w:type="dxa"/>
          </w:tcPr>
          <w:p w:rsidR="00A060B1" w:rsidRPr="006112A4" w:rsidRDefault="00A060B1" w:rsidP="00824B6F">
            <w:r w:rsidRPr="006112A4">
              <w:rPr>
                <w:lang w:val="en-US"/>
              </w:rPr>
              <w:t>2</w:t>
            </w:r>
            <w:r w:rsidRPr="006112A4">
              <w:t>.</w:t>
            </w:r>
          </w:p>
          <w:p w:rsidR="00A060B1" w:rsidRPr="006112A4" w:rsidRDefault="00A060B1" w:rsidP="00824B6F"/>
        </w:tc>
        <w:tc>
          <w:tcPr>
            <w:tcW w:w="2350" w:type="dxa"/>
          </w:tcPr>
          <w:p w:rsidR="00A060B1" w:rsidRPr="006112A4" w:rsidRDefault="00A060B1" w:rsidP="00824B6F">
            <w:r w:rsidRPr="006112A4">
              <w:t>Требования к станционным сооружениям</w:t>
            </w:r>
          </w:p>
        </w:tc>
        <w:tc>
          <w:tcPr>
            <w:tcW w:w="6840" w:type="dxa"/>
          </w:tcPr>
          <w:p w:rsidR="00A060B1" w:rsidRPr="006112A4" w:rsidRDefault="00A060B1" w:rsidP="00824B6F">
            <w:pPr>
              <w:jc w:val="both"/>
            </w:pPr>
            <w:r w:rsidRPr="006112A4">
              <w:t>•</w:t>
            </w:r>
            <w:r w:rsidRPr="006112A4">
              <w:tab/>
              <w:t>Оборудование OLT должно устанавливаться на технологических площадях, удовлетворяющих требованиям производителя оборудования, с соблюдением действующих отраслевых норм на проектирование объектов связи.</w:t>
            </w:r>
          </w:p>
          <w:p w:rsidR="00A060B1" w:rsidRPr="006112A4" w:rsidRDefault="00A060B1" w:rsidP="00824B6F">
            <w:pPr>
              <w:jc w:val="both"/>
            </w:pPr>
            <w:r w:rsidRPr="006112A4">
              <w:t>•</w:t>
            </w:r>
            <w:r w:rsidRPr="006112A4">
              <w:tab/>
              <w:t xml:space="preserve">Доставку линейных оптических кабелей магистральной сети ВОЛС, из помещения ввода кабелей, до кросса ODF, осуществлять с установкой промежуточных </w:t>
            </w:r>
            <w:proofErr w:type="spellStart"/>
            <w:r w:rsidRPr="006112A4">
              <w:t>разветвительных</w:t>
            </w:r>
            <w:proofErr w:type="spellEnd"/>
            <w:r w:rsidRPr="006112A4">
              <w:t xml:space="preserve"> муфт (в помещении ввода кабелей) и прокладкой по зданию станционным ВОК высокой ёмкости (в негорючей оболочке) кратной модульности ODF</w:t>
            </w:r>
            <w:r w:rsidR="00C33FCA" w:rsidRPr="006112A4">
              <w:t xml:space="preserve"> или осуществлять прокладку кабелей по здани</w:t>
            </w:r>
            <w:r w:rsidR="007B5ADA" w:rsidRPr="006112A4">
              <w:t>ю</w:t>
            </w:r>
            <w:r w:rsidR="00C33FCA" w:rsidRPr="006112A4">
              <w:t xml:space="preserve"> в гофрированном негорючем шланге без установки промежуточных муфт</w:t>
            </w:r>
            <w:r w:rsidRPr="006112A4">
              <w:t>.</w:t>
            </w:r>
          </w:p>
          <w:p w:rsidR="00A060B1" w:rsidRPr="006112A4" w:rsidRDefault="00A060B1" w:rsidP="007423B4">
            <w:pPr>
              <w:jc w:val="both"/>
              <w:rPr>
                <w:bCs/>
              </w:rPr>
            </w:pPr>
            <w:r w:rsidRPr="006112A4">
              <w:t>•</w:t>
            </w:r>
            <w:r w:rsidRPr="006112A4">
              <w:tab/>
              <w:t>Заземление металлической брони линейных оптических кабелей в здании АТС (опорного узла) выполняется на шину заземления помещения ввода кабелей.</w:t>
            </w: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r w:rsidRPr="006112A4">
              <w:rPr>
                <w:lang w:val="en-US"/>
              </w:rPr>
              <w:t>3</w:t>
            </w:r>
            <w:r w:rsidRPr="006112A4">
              <w:t>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Требования к линейно-кабельным сооружениям (общие требования к компонентам сети)</w:t>
            </w:r>
          </w:p>
        </w:tc>
        <w:tc>
          <w:tcPr>
            <w:tcW w:w="6840" w:type="dxa"/>
          </w:tcPr>
          <w:p w:rsidR="003B34DC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>Прокладку магистрального ВОК предпочтительно осуществлять в телефонной кабельной канализации</w:t>
            </w:r>
            <w:r w:rsidR="003B34DC" w:rsidRPr="006112A4">
              <w:t>, в грунте, по вновь устанавливаемым или существующим опорам</w:t>
            </w:r>
            <w:r w:rsidRPr="006112A4">
              <w:t xml:space="preserve"> ПАО «</w:t>
            </w:r>
            <w:r w:rsidR="000B17E5" w:rsidRPr="006112A4">
              <w:t>Башинформсвязь</w:t>
            </w:r>
            <w:r w:rsidRPr="006112A4">
              <w:t>».</w:t>
            </w:r>
            <w:r w:rsidR="001064A9" w:rsidRPr="006112A4">
              <w:t xml:space="preserve"> В исключительных случаях допускается подвеска ВОК по опорам сторонних организаций при условии согласования с Заказчиком и балансодержателями опор.</w:t>
            </w:r>
            <w:r w:rsidRPr="006112A4">
              <w:t xml:space="preserve"> 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 xml:space="preserve">Прокладку распределительного ВОК предпочтительно осуществлять при помощи подвеса ВОК на </w:t>
            </w:r>
            <w:r w:rsidR="001951E5" w:rsidRPr="006112A4">
              <w:t xml:space="preserve">вновь устанавливаемых </w:t>
            </w:r>
            <w:r w:rsidR="003B34DC" w:rsidRPr="006112A4">
              <w:t xml:space="preserve">или существующих </w:t>
            </w:r>
            <w:r w:rsidRPr="006112A4">
              <w:t xml:space="preserve">опорах </w:t>
            </w:r>
            <w:r w:rsidR="003B34DC" w:rsidRPr="006112A4">
              <w:t>ПАО «Башинформсвязь»</w:t>
            </w:r>
            <w:r w:rsidRPr="006112A4">
              <w:t>.</w:t>
            </w:r>
          </w:p>
          <w:p w:rsidR="003B34DC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 xml:space="preserve">Проектирование и </w:t>
            </w:r>
            <w:r w:rsidR="009A6641" w:rsidRPr="006112A4">
              <w:t>строительство магистральных</w:t>
            </w:r>
            <w:r w:rsidRPr="006112A4">
              <w:t xml:space="preserve"> и распределительных участков волоконно-оптической линий связи (ВОЛС) должно обеспечить возможность подключения 100% домохозяйств в зоне охвата сети PON (при потенциальной установке всех </w:t>
            </w:r>
            <w:proofErr w:type="spellStart"/>
            <w:r w:rsidRPr="006112A4">
              <w:t>сплиттеров</w:t>
            </w:r>
            <w:proofErr w:type="spellEnd"/>
            <w:r w:rsidRPr="006112A4">
              <w:t xml:space="preserve"> 2-го каскада в ОРК) и общем коэффициенте </w:t>
            </w:r>
            <w:proofErr w:type="spellStart"/>
            <w:r w:rsidRPr="006112A4">
              <w:t>сплиттерования</w:t>
            </w:r>
            <w:proofErr w:type="spellEnd"/>
            <w:r w:rsidRPr="006112A4">
              <w:t xml:space="preserve"> 1:</w:t>
            </w:r>
            <w:r w:rsidR="003B34DC" w:rsidRPr="006112A4">
              <w:t>32</w:t>
            </w:r>
            <w:r w:rsidR="000B188F" w:rsidRPr="006112A4">
              <w:t>.</w:t>
            </w:r>
            <w:r w:rsidR="00A37E96" w:rsidRPr="006112A4">
              <w:t xml:space="preserve"> 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>На всем сегменте PON необходимо использовать однотипные разъемные соединения – коннекторы, что упрощает комплектацию объектов и подготовку обслуживающего персонала, сокращает ассортимент ЗИП (рекомендуемый тип всех разъемов на PON – SC/APC).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>Затухание в сварных соединениях в одном направлении не должно превышать 0,15 дБ, погрешность оценки затухания в сварных соединениях не должна превышать величины в 0,15 дБ. При измерении затухания в сварных соединениях в 2-х направлениях среднее значение не должно превышать 0,1 дБ, погрешность оценки затухания в сварных соединениях не должна превышать величины в 0,1 дБ.</w:t>
            </w:r>
          </w:p>
          <w:p w:rsidR="00A060B1" w:rsidRPr="006112A4" w:rsidRDefault="00A060B1" w:rsidP="00824B6F">
            <w:pPr>
              <w:widowControl w:val="0"/>
              <w:ind w:firstLine="518"/>
              <w:jc w:val="both"/>
            </w:pPr>
            <w:r w:rsidRPr="006112A4">
              <w:t>Для строительства оптических линий связи по канализации и прокладки распределительного волоконно-оптического кабеля по зданиям использовать оптический кабель следующих производителей:</w:t>
            </w:r>
            <w:r w:rsidR="00621EDD" w:rsidRPr="006112A4">
              <w:t xml:space="preserve"> </w:t>
            </w:r>
          </w:p>
          <w:p w:rsidR="00A060B1" w:rsidRPr="006112A4" w:rsidRDefault="00621EDD" w:rsidP="00621EDD">
            <w:pPr>
              <w:ind w:left="93"/>
              <w:rPr>
                <w:highlight w:val="yellow"/>
              </w:rPr>
            </w:pPr>
            <w:r w:rsidRPr="006112A4">
              <w:t>•</w:t>
            </w:r>
            <w:r w:rsidRPr="006112A4">
              <w:tab/>
              <w:t>ОК для прокладки в кабельной канализации, грунт, по опорам - ЗАО «</w:t>
            </w:r>
            <w:proofErr w:type="spellStart"/>
            <w:r w:rsidRPr="006112A4">
              <w:t>Трансвок</w:t>
            </w:r>
            <w:proofErr w:type="spellEnd"/>
            <w:r w:rsidRPr="006112A4">
              <w:t>», ЗАО «СОКК», ООО «</w:t>
            </w:r>
            <w:proofErr w:type="spellStart"/>
            <w:r w:rsidRPr="006112A4">
              <w:t>Сарансккабель</w:t>
            </w:r>
            <w:proofErr w:type="spellEnd"/>
            <w:r w:rsidRPr="006112A4">
              <w:t>-Оптика», ООО «</w:t>
            </w:r>
            <w:proofErr w:type="spellStart"/>
            <w:r w:rsidRPr="006112A4">
              <w:t>Инкаб</w:t>
            </w:r>
            <w:proofErr w:type="spellEnd"/>
            <w:r w:rsidRPr="006112A4">
              <w:t>», Кабельный завод "ОПТЕН", ООО "</w:t>
            </w:r>
            <w:proofErr w:type="spellStart"/>
            <w:r w:rsidRPr="006112A4">
              <w:t>Еврокабель</w:t>
            </w:r>
            <w:proofErr w:type="spellEnd"/>
            <w:r w:rsidRPr="006112A4">
              <w:t>", ЗАО "</w:t>
            </w:r>
            <w:proofErr w:type="spellStart"/>
            <w:r w:rsidRPr="006112A4">
              <w:t>Севкабель</w:t>
            </w:r>
            <w:proofErr w:type="spellEnd"/>
            <w:r w:rsidRPr="006112A4">
              <w:t xml:space="preserve"> Оптик" и других производителей по письменному согласованию с Заказчиком.</w:t>
            </w:r>
          </w:p>
          <w:p w:rsidR="00A060B1" w:rsidRPr="006112A4" w:rsidRDefault="00A060B1" w:rsidP="00824B6F">
            <w:pPr>
              <w:widowControl w:val="0"/>
              <w:ind w:left="93" w:firstLine="283"/>
              <w:jc w:val="both"/>
            </w:pPr>
            <w:r w:rsidRPr="006112A4">
              <w:t>Выбор трассы производить, исходя из наикратчайшей протяженности участков сети, согласно схеме существующей кабельной канализации, наименьшего количества переходов через автодороги, коммуникации и другие препятствия, ведущие к удорожанию строительства.</w:t>
            </w:r>
          </w:p>
          <w:p w:rsidR="00A060B1" w:rsidRPr="006112A4" w:rsidRDefault="00A060B1" w:rsidP="00824B6F">
            <w:pPr>
              <w:widowControl w:val="0"/>
              <w:ind w:left="93" w:firstLine="283"/>
              <w:jc w:val="both"/>
            </w:pPr>
            <w:r w:rsidRPr="006112A4">
              <w:t>В качестве оптических линий связи использовать однотипный, модульный волоконно-оптический кабель со стандартным SM (</w:t>
            </w:r>
            <w:proofErr w:type="spellStart"/>
            <w:r w:rsidRPr="006112A4">
              <w:t>single</w:t>
            </w:r>
            <w:proofErr w:type="spellEnd"/>
            <w:r w:rsidRPr="006112A4">
              <w:t xml:space="preserve"> </w:t>
            </w:r>
            <w:proofErr w:type="spellStart"/>
            <w:r w:rsidRPr="006112A4">
              <w:t>mode</w:t>
            </w:r>
            <w:proofErr w:type="spellEnd"/>
            <w:r w:rsidRPr="006112A4">
              <w:t xml:space="preserve">) волокном, соответствующий стандарту </w:t>
            </w:r>
            <w:r w:rsidRPr="006112A4">
              <w:rPr>
                <w:lang w:val="en-US"/>
              </w:rPr>
              <w:t>G</w:t>
            </w:r>
            <w:r w:rsidRPr="006112A4">
              <w:t>.652 (Технические требования к магистральному оптическому кабелю приведены в Приложение №3).</w:t>
            </w:r>
          </w:p>
          <w:p w:rsidR="00A060B1" w:rsidRPr="006112A4" w:rsidRDefault="00A060B1" w:rsidP="00824B6F">
            <w:pPr>
              <w:widowControl w:val="0"/>
              <w:ind w:left="93" w:firstLine="283"/>
              <w:jc w:val="both"/>
            </w:pPr>
            <w:r w:rsidRPr="006112A4">
              <w:t>На УС все волокна оптических кабелей должны быть разварены на внешние разъемы оптических кроссовых шкафов. Металлические покровы ВОК должны быть заземлены.</w:t>
            </w:r>
          </w:p>
          <w:p w:rsidR="00A060B1" w:rsidRPr="006112A4" w:rsidRDefault="00A060B1" w:rsidP="00824B6F">
            <w:pPr>
              <w:widowControl w:val="0"/>
              <w:ind w:left="93" w:firstLine="283"/>
              <w:jc w:val="both"/>
            </w:pPr>
            <w:r w:rsidRPr="006112A4">
              <w:t>Количество волокон ВОЛС должно рассчитываться с учетом резерва 10% от числа активных ОВ на развитие, но не менее двух ОВ на один физический ВОК. Резервные волокна предусматривать на каждом магистральном</w:t>
            </w:r>
            <w:r w:rsidR="00621EDD" w:rsidRPr="006112A4">
              <w:t>,</w:t>
            </w:r>
            <w:r w:rsidRPr="006112A4">
              <w:t xml:space="preserve"> </w:t>
            </w:r>
            <w:proofErr w:type="spellStart"/>
            <w:r w:rsidRPr="006112A4">
              <w:t>межшкафном</w:t>
            </w:r>
            <w:proofErr w:type="spellEnd"/>
            <w:r w:rsidR="00621EDD" w:rsidRPr="006112A4">
              <w:t xml:space="preserve"> участках (</w:t>
            </w:r>
            <w:r w:rsidRPr="006112A4">
              <w:t>переход ВОК между шкафами в соседних домах)</w:t>
            </w:r>
            <w:r w:rsidR="00621EDD" w:rsidRPr="006112A4">
              <w:t>, а также между магистральными муфтами</w:t>
            </w:r>
            <w:r w:rsidRPr="006112A4">
              <w:t>.</w:t>
            </w:r>
          </w:p>
          <w:p w:rsidR="00A060B1" w:rsidRPr="006112A4" w:rsidRDefault="00A060B1" w:rsidP="00824B6F">
            <w:pPr>
              <w:pStyle w:val="aff4"/>
              <w:ind w:left="93" w:firstLine="283"/>
              <w:jc w:val="both"/>
            </w:pPr>
            <w:r w:rsidRPr="006112A4">
              <w:t>Выполнить заземление металлических покровов ВОК во вводных шахтах (при их наличии).</w:t>
            </w:r>
          </w:p>
          <w:p w:rsidR="00A060B1" w:rsidRPr="006112A4" w:rsidRDefault="00A060B1" w:rsidP="00824B6F">
            <w:pPr>
              <w:pStyle w:val="aff4"/>
              <w:ind w:left="93" w:firstLine="283"/>
              <w:jc w:val="both"/>
            </w:pPr>
            <w:r w:rsidRPr="006112A4">
              <w:t xml:space="preserve">В случае, если устанавливаемая </w:t>
            </w:r>
            <w:proofErr w:type="spellStart"/>
            <w:r w:rsidRPr="006112A4">
              <w:t>разветвительная</w:t>
            </w:r>
            <w:proofErr w:type="spellEnd"/>
            <w:r w:rsidRPr="006112A4">
              <w:t xml:space="preserve"> муфта на трассе не попадает в место соединения строительных </w:t>
            </w:r>
            <w:r w:rsidR="00621EDD" w:rsidRPr="006112A4">
              <w:t>длин, рекомендуется</w:t>
            </w:r>
            <w:r w:rsidRPr="006112A4">
              <w:t xml:space="preserve"> разрезание кабеля для ее установки не осуществлять, а выполнять его продольный разрез с размещением петли транзитных не подключаемых модулей в муфте.</w:t>
            </w:r>
          </w:p>
          <w:p w:rsidR="00A060B1" w:rsidRPr="006112A4" w:rsidRDefault="00A060B1" w:rsidP="00824B6F">
            <w:pPr>
              <w:pStyle w:val="a3"/>
              <w:tabs>
                <w:tab w:val="left" w:pos="743"/>
              </w:tabs>
              <w:spacing w:before="120"/>
            </w:pPr>
            <w:r w:rsidRPr="006112A4">
              <w:t>При выполнении Работ выполнить строительство линейно-кабельных сооружений связи включающих в себя:</w:t>
            </w:r>
          </w:p>
          <w:p w:rsidR="00A060B1" w:rsidRPr="006112A4" w:rsidRDefault="00A060B1" w:rsidP="001B69AE">
            <w:pPr>
              <w:widowControl w:val="0"/>
              <w:numPr>
                <w:ilvl w:val="0"/>
                <w:numId w:val="14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0" w:right="-81" w:firstLine="0"/>
              <w:jc w:val="both"/>
            </w:pPr>
            <w:r w:rsidRPr="006112A4">
              <w:t>оформление земельных участков на период строительства и получение необходимых разрешений и согласований;</w:t>
            </w:r>
          </w:p>
          <w:p w:rsidR="00A060B1" w:rsidRPr="006112A4" w:rsidRDefault="00A060B1" w:rsidP="001B69AE">
            <w:pPr>
              <w:widowControl w:val="0"/>
              <w:numPr>
                <w:ilvl w:val="0"/>
                <w:numId w:val="14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0" w:right="-81" w:firstLine="0"/>
              <w:jc w:val="both"/>
            </w:pPr>
            <w:r w:rsidRPr="006112A4">
              <w:t>получение и оплата технических условий от сторонних организаций;</w:t>
            </w:r>
          </w:p>
          <w:p w:rsidR="00A060B1" w:rsidRPr="006112A4" w:rsidRDefault="00A060B1" w:rsidP="001B69AE">
            <w:pPr>
              <w:pStyle w:val="a3"/>
              <w:numPr>
                <w:ilvl w:val="0"/>
                <w:numId w:val="17"/>
              </w:numPr>
              <w:tabs>
                <w:tab w:val="num" w:pos="742"/>
              </w:tabs>
              <w:ind w:left="0" w:firstLine="0"/>
            </w:pPr>
            <w:r w:rsidRPr="006112A4">
              <w:t xml:space="preserve">получение согласия собственников зданий на </w:t>
            </w:r>
            <w:r w:rsidR="00884FD1" w:rsidRPr="006112A4">
              <w:t>ввод кабелей</w:t>
            </w:r>
            <w:r w:rsidRPr="006112A4">
              <w:t xml:space="preserve"> в здание, прокладку ВОК по/внутри здания;</w:t>
            </w:r>
          </w:p>
          <w:p w:rsidR="00A060B1" w:rsidRPr="006112A4" w:rsidRDefault="00A060B1" w:rsidP="001B69AE">
            <w:pPr>
              <w:pStyle w:val="a3"/>
              <w:numPr>
                <w:ilvl w:val="0"/>
                <w:numId w:val="16"/>
              </w:numPr>
              <w:tabs>
                <w:tab w:val="num" w:pos="742"/>
              </w:tabs>
              <w:ind w:left="0" w:firstLine="0"/>
            </w:pPr>
            <w:r w:rsidRPr="006112A4">
              <w:t>комплектация изделиями, материалами включая их поставку;</w:t>
            </w:r>
          </w:p>
          <w:p w:rsidR="00A060B1" w:rsidRPr="006112A4" w:rsidRDefault="00A060B1" w:rsidP="001B69AE">
            <w:pPr>
              <w:pStyle w:val="a3"/>
              <w:numPr>
                <w:ilvl w:val="0"/>
                <w:numId w:val="16"/>
              </w:numPr>
              <w:tabs>
                <w:tab w:val="num" w:pos="742"/>
              </w:tabs>
              <w:ind w:left="0" w:firstLine="0"/>
            </w:pPr>
            <w:r w:rsidRPr="006112A4">
              <w:t>земляные работы;</w:t>
            </w:r>
          </w:p>
          <w:p w:rsidR="00A060B1" w:rsidRPr="006112A4" w:rsidRDefault="00A060B1" w:rsidP="001B69AE">
            <w:pPr>
              <w:pStyle w:val="a3"/>
              <w:numPr>
                <w:ilvl w:val="0"/>
                <w:numId w:val="16"/>
              </w:numPr>
              <w:tabs>
                <w:tab w:val="num" w:pos="742"/>
              </w:tabs>
              <w:ind w:left="0" w:firstLine="0"/>
            </w:pPr>
            <w:r w:rsidRPr="006112A4">
              <w:t>вскрытие и восстановление дорожных и уличных покровов, тротуаров, газонов;</w:t>
            </w:r>
          </w:p>
          <w:p w:rsidR="00A060B1" w:rsidRPr="006112A4" w:rsidRDefault="00A060B1" w:rsidP="001B69AE">
            <w:pPr>
              <w:pStyle w:val="a3"/>
              <w:numPr>
                <w:ilvl w:val="0"/>
                <w:numId w:val="16"/>
              </w:numPr>
              <w:tabs>
                <w:tab w:val="num" w:pos="742"/>
              </w:tabs>
              <w:ind w:left="0" w:firstLine="0"/>
            </w:pPr>
            <w:r w:rsidRPr="006112A4">
              <w:t>прокладка кабельной канализации связи;</w:t>
            </w:r>
          </w:p>
          <w:p w:rsidR="00A060B1" w:rsidRPr="006112A4" w:rsidRDefault="00A060B1" w:rsidP="001B69AE">
            <w:pPr>
              <w:pStyle w:val="a3"/>
              <w:numPr>
                <w:ilvl w:val="0"/>
                <w:numId w:val="16"/>
              </w:numPr>
              <w:tabs>
                <w:tab w:val="num" w:pos="742"/>
              </w:tabs>
              <w:ind w:left="0" w:firstLine="0"/>
            </w:pPr>
            <w:r w:rsidRPr="006112A4">
              <w:t>устройство подземных вводов в здания;</w:t>
            </w:r>
          </w:p>
          <w:p w:rsidR="00A060B1" w:rsidRPr="006112A4" w:rsidRDefault="00A060B1" w:rsidP="001B69AE">
            <w:pPr>
              <w:pStyle w:val="a3"/>
              <w:numPr>
                <w:ilvl w:val="0"/>
                <w:numId w:val="16"/>
              </w:numPr>
              <w:tabs>
                <w:tab w:val="num" w:pos="742"/>
              </w:tabs>
              <w:ind w:left="0" w:firstLine="0"/>
            </w:pPr>
            <w:r w:rsidRPr="006112A4">
              <w:t xml:space="preserve">устройство переходов через дороги, </w:t>
            </w:r>
            <w:proofErr w:type="spellStart"/>
            <w:r w:rsidRPr="006112A4">
              <w:t>нефте</w:t>
            </w:r>
            <w:proofErr w:type="spellEnd"/>
            <w:r w:rsidRPr="006112A4">
              <w:t>- и газопроводы, и т.п. методом горизонтально-направленного бурения (ГНБ);</w:t>
            </w:r>
          </w:p>
          <w:p w:rsidR="00A060B1" w:rsidRPr="006112A4" w:rsidRDefault="00A060B1" w:rsidP="001B69AE">
            <w:pPr>
              <w:pStyle w:val="a3"/>
              <w:numPr>
                <w:ilvl w:val="0"/>
                <w:numId w:val="16"/>
              </w:numPr>
              <w:tabs>
                <w:tab w:val="num" w:pos="742"/>
              </w:tabs>
              <w:ind w:left="0" w:firstLine="0"/>
            </w:pPr>
            <w:r w:rsidRPr="006112A4">
              <w:t>устройство проколов под дорогами, тротуарами, сооружениями и т.п.;</w:t>
            </w:r>
          </w:p>
          <w:p w:rsidR="00A060B1" w:rsidRPr="006112A4" w:rsidRDefault="00A060B1" w:rsidP="001B69AE">
            <w:pPr>
              <w:pStyle w:val="a3"/>
              <w:numPr>
                <w:ilvl w:val="0"/>
                <w:numId w:val="16"/>
              </w:numPr>
              <w:tabs>
                <w:tab w:val="num" w:pos="742"/>
              </w:tabs>
              <w:ind w:left="0" w:firstLine="0"/>
            </w:pPr>
            <w:r w:rsidRPr="006112A4">
              <w:t>установка опор;</w:t>
            </w:r>
          </w:p>
          <w:p w:rsidR="00A060B1" w:rsidRPr="006112A4" w:rsidRDefault="00A060B1" w:rsidP="00D071CB">
            <w:pPr>
              <w:pStyle w:val="a3"/>
              <w:numPr>
                <w:ilvl w:val="0"/>
                <w:numId w:val="16"/>
              </w:numPr>
              <w:tabs>
                <w:tab w:val="num" w:pos="742"/>
              </w:tabs>
              <w:ind w:left="0" w:firstLine="0"/>
            </w:pPr>
            <w:r w:rsidRPr="006112A4">
              <w:t>оформление исполнительной документации.</w:t>
            </w:r>
          </w:p>
        </w:tc>
      </w:tr>
      <w:tr w:rsidR="006112A4" w:rsidRPr="006112A4" w:rsidTr="00824B6F">
        <w:tc>
          <w:tcPr>
            <w:tcW w:w="710" w:type="dxa"/>
          </w:tcPr>
          <w:p w:rsidR="00A060B1" w:rsidRPr="006112A4" w:rsidRDefault="00A060B1" w:rsidP="00824B6F">
            <w:pPr>
              <w:rPr>
                <w:lang w:val="en-US"/>
              </w:rPr>
            </w:pPr>
            <w:r w:rsidRPr="006112A4">
              <w:rPr>
                <w:lang w:val="en-US"/>
              </w:rPr>
              <w:t>4.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Требования к распределительной оптической сети.</w:t>
            </w:r>
          </w:p>
        </w:tc>
        <w:tc>
          <w:tcPr>
            <w:tcW w:w="6840" w:type="dxa"/>
          </w:tcPr>
          <w:p w:rsidR="00A060B1" w:rsidRPr="006112A4" w:rsidRDefault="00A060B1" w:rsidP="001B69AE">
            <w:pPr>
              <w:pStyle w:val="aff4"/>
              <w:widowControl w:val="0"/>
              <w:numPr>
                <w:ilvl w:val="0"/>
                <w:numId w:val="49"/>
              </w:numPr>
              <w:jc w:val="both"/>
              <w:rPr>
                <w:b/>
                <w:i/>
              </w:rPr>
            </w:pPr>
            <w:r w:rsidRPr="006112A4">
              <w:rPr>
                <w:b/>
                <w:i/>
              </w:rPr>
              <w:t xml:space="preserve">Определение мест расположения </w:t>
            </w:r>
            <w:proofErr w:type="spellStart"/>
            <w:r w:rsidRPr="006112A4">
              <w:rPr>
                <w:b/>
                <w:i/>
              </w:rPr>
              <w:t>дроп</w:t>
            </w:r>
            <w:proofErr w:type="spellEnd"/>
            <w:r w:rsidRPr="006112A4">
              <w:rPr>
                <w:b/>
                <w:i/>
              </w:rPr>
              <w:t>-муфт (ДМ):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>дома группируются по следующим критериям: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>-</w:t>
            </w:r>
            <w:r w:rsidRPr="006112A4">
              <w:tab/>
              <w:t xml:space="preserve">Каждая группа насчитывает 4 дома. Одну группу домов обслуживает одна </w:t>
            </w:r>
            <w:proofErr w:type="spellStart"/>
            <w:r w:rsidRPr="006112A4">
              <w:t>дроп</w:t>
            </w:r>
            <w:proofErr w:type="spellEnd"/>
            <w:r w:rsidRPr="006112A4">
              <w:t>-муфта.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>-</w:t>
            </w:r>
            <w:r w:rsidRPr="006112A4">
              <w:tab/>
              <w:t xml:space="preserve">Для группы домов определяется точка размещения </w:t>
            </w:r>
            <w:proofErr w:type="spellStart"/>
            <w:r w:rsidRPr="006112A4">
              <w:t>дроп</w:t>
            </w:r>
            <w:proofErr w:type="spellEnd"/>
            <w:r w:rsidRPr="006112A4">
              <w:t>-муфты:</w:t>
            </w:r>
          </w:p>
          <w:p w:rsidR="00A060B1" w:rsidRPr="006112A4" w:rsidRDefault="00A060B1" w:rsidP="00362FFB">
            <w:pPr>
              <w:pStyle w:val="aff4"/>
              <w:widowControl w:val="0"/>
              <w:numPr>
                <w:ilvl w:val="0"/>
                <w:numId w:val="86"/>
              </w:numPr>
              <w:ind w:left="121" w:firstLine="0"/>
              <w:jc w:val="both"/>
            </w:pPr>
            <w:proofErr w:type="spellStart"/>
            <w:r w:rsidRPr="006112A4">
              <w:t>Дроп</w:t>
            </w:r>
            <w:proofErr w:type="spellEnd"/>
            <w:r w:rsidRPr="006112A4">
              <w:t xml:space="preserve">-муфта должна располагаться на </w:t>
            </w:r>
            <w:r w:rsidR="00884FD1">
              <w:t>опоре</w:t>
            </w:r>
            <w:r w:rsidRPr="006112A4">
              <w:t>;</w:t>
            </w:r>
          </w:p>
          <w:p w:rsidR="00A060B1" w:rsidRPr="006112A4" w:rsidRDefault="00A060B1" w:rsidP="00362FFB">
            <w:pPr>
              <w:pStyle w:val="aff4"/>
              <w:widowControl w:val="0"/>
              <w:numPr>
                <w:ilvl w:val="0"/>
                <w:numId w:val="86"/>
              </w:numPr>
              <w:ind w:left="121" w:firstLine="0"/>
              <w:jc w:val="both"/>
            </w:pPr>
            <w:r w:rsidRPr="006112A4">
              <w:t xml:space="preserve">Дома подключаются к ближайшей </w:t>
            </w:r>
            <w:proofErr w:type="spellStart"/>
            <w:r w:rsidRPr="006112A4">
              <w:t>дроп</w:t>
            </w:r>
            <w:proofErr w:type="spellEnd"/>
            <w:r w:rsidRPr="006112A4">
              <w:t>-муфте;</w:t>
            </w:r>
          </w:p>
          <w:p w:rsidR="008B4B17" w:rsidRPr="006112A4" w:rsidRDefault="00A060B1" w:rsidP="001C7370">
            <w:pPr>
              <w:pStyle w:val="aff4"/>
              <w:widowControl w:val="0"/>
              <w:numPr>
                <w:ilvl w:val="0"/>
                <w:numId w:val="86"/>
              </w:numPr>
              <w:ind w:left="121" w:firstLine="0"/>
              <w:jc w:val="both"/>
            </w:pPr>
            <w:r w:rsidRPr="006112A4">
              <w:t xml:space="preserve">расстояние от </w:t>
            </w:r>
            <w:proofErr w:type="spellStart"/>
            <w:r w:rsidRPr="006112A4">
              <w:t>дроп</w:t>
            </w:r>
            <w:proofErr w:type="spellEnd"/>
            <w:r w:rsidRPr="006112A4">
              <w:t>-муфты до домов не должно превышать 150</w:t>
            </w:r>
            <w:r w:rsidR="00362FFB" w:rsidRPr="006112A4">
              <w:t xml:space="preserve"> </w:t>
            </w:r>
            <w:r w:rsidRPr="006112A4">
              <w:t>м</w:t>
            </w:r>
            <w:r w:rsidR="008B4B17" w:rsidRPr="006112A4">
              <w:t>;</w:t>
            </w:r>
          </w:p>
          <w:p w:rsidR="00A060B1" w:rsidRPr="006112A4" w:rsidRDefault="00A060B1" w:rsidP="001C7370">
            <w:pPr>
              <w:pStyle w:val="aff4"/>
              <w:widowControl w:val="0"/>
              <w:numPr>
                <w:ilvl w:val="0"/>
                <w:numId w:val="86"/>
              </w:numPr>
              <w:ind w:left="121" w:firstLine="0"/>
              <w:jc w:val="both"/>
            </w:pPr>
            <w:r w:rsidRPr="006112A4">
              <w:t xml:space="preserve">расстояние от </w:t>
            </w:r>
            <w:proofErr w:type="spellStart"/>
            <w:r w:rsidRPr="006112A4">
              <w:t>дроп</w:t>
            </w:r>
            <w:proofErr w:type="spellEnd"/>
            <w:r w:rsidRPr="006112A4">
              <w:t xml:space="preserve">-муфты рассчитывается исходя из того, что абонентский кабель проходит только по </w:t>
            </w:r>
            <w:r w:rsidR="00884FD1">
              <w:t>опорам</w:t>
            </w:r>
            <w:r w:rsidR="00884FD1" w:rsidRPr="006112A4">
              <w:t xml:space="preserve"> </w:t>
            </w:r>
            <w:r w:rsidRPr="006112A4">
              <w:t>и отходит к домам только от ближайше</w:t>
            </w:r>
            <w:r w:rsidR="00884FD1">
              <w:t>й</w:t>
            </w:r>
            <w:r w:rsidRPr="006112A4">
              <w:t xml:space="preserve"> к дому </w:t>
            </w:r>
            <w:r w:rsidR="00884FD1">
              <w:t>опоры</w:t>
            </w:r>
            <w:r w:rsidRPr="006112A4">
              <w:t>;</w:t>
            </w:r>
          </w:p>
          <w:p w:rsidR="00A060B1" w:rsidRPr="006112A4" w:rsidRDefault="00A060B1" w:rsidP="00362FFB">
            <w:pPr>
              <w:pStyle w:val="aff4"/>
              <w:widowControl w:val="0"/>
              <w:numPr>
                <w:ilvl w:val="0"/>
                <w:numId w:val="86"/>
              </w:numPr>
              <w:ind w:left="121" w:firstLine="0"/>
              <w:jc w:val="both"/>
            </w:pPr>
            <w:r w:rsidRPr="006112A4">
              <w:t xml:space="preserve">Переходы через дорогу допустимы только там, где </w:t>
            </w:r>
            <w:proofErr w:type="gramStart"/>
            <w:r w:rsidR="00884FD1">
              <w:t xml:space="preserve">опоры </w:t>
            </w:r>
            <w:r w:rsidR="00884FD1" w:rsidRPr="006112A4">
              <w:t xml:space="preserve"> </w:t>
            </w:r>
            <w:r w:rsidRPr="006112A4">
              <w:t>установлены</w:t>
            </w:r>
            <w:proofErr w:type="gramEnd"/>
            <w:r w:rsidRPr="006112A4">
              <w:t xml:space="preserve"> с одной стороны улицы. 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>В случае, плотной застройки (по итогам группировки на столбе необходима установка более, чем одной ДМ):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>-</w:t>
            </w:r>
            <w:r w:rsidRPr="006112A4">
              <w:tab/>
              <w:t>Если к одн</w:t>
            </w:r>
            <w:r w:rsidR="00884FD1">
              <w:t>ой</w:t>
            </w:r>
            <w:r w:rsidRPr="006112A4">
              <w:t xml:space="preserve"> </w:t>
            </w:r>
            <w:r w:rsidR="00884FD1">
              <w:t>опоре</w:t>
            </w:r>
            <w:r w:rsidR="00884FD1" w:rsidRPr="006112A4">
              <w:t xml:space="preserve"> </w:t>
            </w:r>
            <w:r w:rsidRPr="006112A4">
              <w:t>подключается 5 домов, планировать 4х портовую ДМ с одним распределительным ОВ (</w:t>
            </w:r>
            <w:proofErr w:type="spellStart"/>
            <w:r w:rsidRPr="006112A4">
              <w:t>Кдмрв</w:t>
            </w:r>
            <w:proofErr w:type="spellEnd"/>
            <w:r w:rsidRPr="006112A4">
              <w:t xml:space="preserve">=1); 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>-</w:t>
            </w:r>
            <w:r w:rsidRPr="006112A4">
              <w:tab/>
              <w:t>Если к одно</w:t>
            </w:r>
            <w:r w:rsidR="00884FD1">
              <w:t>й</w:t>
            </w:r>
            <w:r w:rsidRPr="006112A4">
              <w:t xml:space="preserve"> </w:t>
            </w:r>
            <w:r w:rsidR="00884FD1">
              <w:t>опоре</w:t>
            </w:r>
            <w:r w:rsidR="00884FD1" w:rsidRPr="006112A4">
              <w:t xml:space="preserve"> </w:t>
            </w:r>
            <w:r w:rsidRPr="006112A4">
              <w:t>подключается 6-8 домов планировать 8ми портовую ДМ с двумя распределительными ОВ (</w:t>
            </w:r>
            <w:proofErr w:type="spellStart"/>
            <w:r w:rsidRPr="006112A4">
              <w:t>Кдмрв</w:t>
            </w:r>
            <w:proofErr w:type="spellEnd"/>
            <w:r w:rsidRPr="006112A4">
              <w:t>=2)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 xml:space="preserve">В случае разреженной застройки, либо </w:t>
            </w:r>
            <w:r w:rsidR="008B4B17" w:rsidRPr="006112A4">
              <w:t>там, где</w:t>
            </w:r>
            <w:r w:rsidRPr="006112A4">
              <w:t xml:space="preserve"> в силу топологии поселения не удается в группу домов попадает менее 4х домов, допускается группировать меньшее количество домов. Количество распределительных волокон при этом </w:t>
            </w:r>
            <w:proofErr w:type="spellStart"/>
            <w:r w:rsidRPr="006112A4">
              <w:t>Кдмрв</w:t>
            </w:r>
            <w:proofErr w:type="spellEnd"/>
            <w:r w:rsidRPr="006112A4">
              <w:t>=1.</w:t>
            </w:r>
          </w:p>
          <w:p w:rsidR="00A060B1" w:rsidRPr="006112A4" w:rsidRDefault="00A060B1" w:rsidP="001B69AE">
            <w:pPr>
              <w:pStyle w:val="aff4"/>
              <w:widowControl w:val="0"/>
              <w:numPr>
                <w:ilvl w:val="0"/>
                <w:numId w:val="49"/>
              </w:numPr>
              <w:jc w:val="both"/>
              <w:rPr>
                <w:b/>
                <w:i/>
              </w:rPr>
            </w:pPr>
            <w:r w:rsidRPr="006112A4">
              <w:rPr>
                <w:b/>
                <w:i/>
              </w:rPr>
              <w:t>Первичная кластеризация, технология “шлейф”</w:t>
            </w:r>
          </w:p>
          <w:p w:rsidR="00A060B1" w:rsidRPr="006112A4" w:rsidRDefault="00A060B1" w:rsidP="00824B6F">
            <w:pPr>
              <w:pStyle w:val="aff4"/>
              <w:widowControl w:val="0"/>
              <w:ind w:left="-49" w:firstLine="567"/>
              <w:jc w:val="both"/>
            </w:pPr>
            <w:proofErr w:type="spellStart"/>
            <w:r w:rsidRPr="006112A4">
              <w:t>Дроп</w:t>
            </w:r>
            <w:proofErr w:type="spellEnd"/>
            <w:r w:rsidRPr="006112A4">
              <w:t>-муфты группируются в кластеры по следующим правилам:</w:t>
            </w:r>
          </w:p>
          <w:p w:rsidR="00A060B1" w:rsidRPr="006112A4" w:rsidRDefault="00A060B1" w:rsidP="00824B6F">
            <w:pPr>
              <w:pStyle w:val="aff4"/>
              <w:widowControl w:val="0"/>
              <w:ind w:left="-49" w:firstLine="567"/>
              <w:jc w:val="both"/>
            </w:pPr>
            <w:r w:rsidRPr="006112A4">
              <w:t xml:space="preserve">- через все </w:t>
            </w:r>
            <w:proofErr w:type="spellStart"/>
            <w:r w:rsidRPr="006112A4">
              <w:t>дроп</w:t>
            </w:r>
            <w:proofErr w:type="spellEnd"/>
            <w:r w:rsidRPr="006112A4">
              <w:t xml:space="preserve">-муфты кластера должен проходить один распределительный кабель </w:t>
            </w:r>
          </w:p>
          <w:p w:rsidR="00A060B1" w:rsidRPr="006112A4" w:rsidRDefault="00A060B1" w:rsidP="00824B6F">
            <w:pPr>
              <w:pStyle w:val="aff4"/>
              <w:widowControl w:val="0"/>
              <w:ind w:left="-49" w:firstLine="567"/>
              <w:jc w:val="both"/>
            </w:pPr>
            <w:r w:rsidRPr="006112A4">
              <w:t>- распределительный кабель начинается в ОРШ</w:t>
            </w:r>
            <w:r w:rsidR="002F18B9" w:rsidRPr="006112A4">
              <w:t xml:space="preserve"> </w:t>
            </w:r>
            <w:r w:rsidR="008B4B17" w:rsidRPr="006112A4">
              <w:t>или муфте РМ</w:t>
            </w:r>
          </w:p>
          <w:p w:rsidR="00A060B1" w:rsidRPr="006112A4" w:rsidRDefault="00A060B1" w:rsidP="00824B6F">
            <w:pPr>
              <w:pStyle w:val="aff4"/>
              <w:widowControl w:val="0"/>
              <w:ind w:left="-49" w:firstLine="567"/>
              <w:jc w:val="both"/>
            </w:pPr>
            <w:r w:rsidRPr="006112A4">
              <w:t>-по возможности использовать простые трассы (кабель не должен проходить по одному пролету дважды)</w:t>
            </w:r>
          </w:p>
          <w:p w:rsidR="00A060B1" w:rsidRPr="006112A4" w:rsidRDefault="00A060B1" w:rsidP="00824B6F">
            <w:pPr>
              <w:pStyle w:val="aff4"/>
              <w:widowControl w:val="0"/>
              <w:ind w:left="-49" w:firstLine="567"/>
              <w:jc w:val="both"/>
            </w:pPr>
            <w:r w:rsidRPr="006112A4">
              <w:t>- трасса распределительного кабеля должна проходит</w:t>
            </w:r>
            <w:r w:rsidR="0024673D" w:rsidRPr="006112A4">
              <w:t>ь</w:t>
            </w:r>
            <w:r w:rsidRPr="006112A4">
              <w:t xml:space="preserve"> строго по опорам и не должна содержать пролетов более </w:t>
            </w:r>
            <w:r w:rsidR="0024673D" w:rsidRPr="006112A4">
              <w:t>5</w:t>
            </w:r>
            <w:r w:rsidRPr="006112A4">
              <w:t>0м</w:t>
            </w:r>
          </w:p>
          <w:p w:rsidR="00A060B1" w:rsidRPr="006112A4" w:rsidRDefault="00A060B1" w:rsidP="00824B6F">
            <w:pPr>
              <w:pStyle w:val="aff4"/>
              <w:widowControl w:val="0"/>
              <w:ind w:left="-49" w:firstLine="567"/>
              <w:jc w:val="both"/>
            </w:pPr>
            <w:r w:rsidRPr="006112A4">
              <w:t xml:space="preserve">- трасса распределительного кабеля не должна содержать длинных участков, не содержащих </w:t>
            </w:r>
            <w:proofErr w:type="spellStart"/>
            <w:r w:rsidRPr="006112A4">
              <w:t>дроп</w:t>
            </w:r>
            <w:proofErr w:type="spellEnd"/>
            <w:r w:rsidRPr="006112A4">
              <w:t>-муфт.</w:t>
            </w:r>
          </w:p>
          <w:p w:rsidR="00A060B1" w:rsidRPr="006112A4" w:rsidRDefault="00A060B1" w:rsidP="00824B6F">
            <w:pPr>
              <w:pStyle w:val="aff4"/>
              <w:widowControl w:val="0"/>
              <w:ind w:left="-49" w:firstLine="567"/>
              <w:jc w:val="both"/>
            </w:pPr>
            <w:r w:rsidRPr="006112A4">
              <w:t xml:space="preserve">- </w:t>
            </w:r>
            <w:r w:rsidR="0024673D" w:rsidRPr="006112A4">
              <w:t>емкость</w:t>
            </w:r>
            <w:r w:rsidRPr="006112A4">
              <w:t xml:space="preserve"> распределительных кабелей: 8, 16, 20, 24, 28, 32 ОВ. </w:t>
            </w:r>
          </w:p>
          <w:p w:rsidR="00A060B1" w:rsidRPr="006112A4" w:rsidRDefault="00A060B1" w:rsidP="00824B6F">
            <w:pPr>
              <w:pStyle w:val="aff4"/>
              <w:widowControl w:val="0"/>
              <w:ind w:left="-49" w:firstLine="567"/>
              <w:jc w:val="both"/>
            </w:pPr>
            <w:r w:rsidRPr="006112A4">
              <w:t xml:space="preserve">- количество резервных волокон в распределительном кабеле должны быть не менее двух для кабелей на 8 и 16ОВ и не менее 4х для </w:t>
            </w:r>
            <w:r w:rsidR="0024673D" w:rsidRPr="006112A4">
              <w:t xml:space="preserve">всех </w:t>
            </w:r>
            <w:r w:rsidRPr="006112A4">
              <w:t>остальных кабел</w:t>
            </w:r>
            <w:r w:rsidR="0024673D" w:rsidRPr="006112A4">
              <w:t>ей</w:t>
            </w:r>
          </w:p>
          <w:p w:rsidR="00A060B1" w:rsidRPr="006112A4" w:rsidRDefault="00A060B1" w:rsidP="00824B6F">
            <w:pPr>
              <w:pStyle w:val="aff4"/>
              <w:widowControl w:val="0"/>
              <w:ind w:left="-49" w:firstLine="567"/>
              <w:jc w:val="both"/>
            </w:pPr>
            <w:r w:rsidRPr="006112A4">
              <w:t>- суммарное количество рабочих волокон распределительного кабеля (</w:t>
            </w:r>
            <w:proofErr w:type="spellStart"/>
            <w:r w:rsidRPr="006112A4">
              <w:t>Крврк</w:t>
            </w:r>
            <w:proofErr w:type="spellEnd"/>
            <w:r w:rsidRPr="006112A4">
              <w:t xml:space="preserve">) определяется как сумма </w:t>
            </w:r>
            <w:proofErr w:type="spellStart"/>
            <w:r w:rsidRPr="006112A4">
              <w:t>Кдмрв</w:t>
            </w:r>
            <w:proofErr w:type="spellEnd"/>
            <w:r w:rsidRPr="006112A4">
              <w:t xml:space="preserve"> для всех </w:t>
            </w:r>
            <w:proofErr w:type="spellStart"/>
            <w:r w:rsidRPr="006112A4">
              <w:t>дроп</w:t>
            </w:r>
            <w:proofErr w:type="spellEnd"/>
            <w:r w:rsidRPr="006112A4">
              <w:t xml:space="preserve">-муфт кластера </w:t>
            </w:r>
          </w:p>
          <w:p w:rsidR="00A060B1" w:rsidRPr="006112A4" w:rsidRDefault="00A060B1" w:rsidP="00824B6F">
            <w:pPr>
              <w:pStyle w:val="aff4"/>
              <w:widowControl w:val="0"/>
              <w:ind w:left="-49" w:firstLine="567"/>
              <w:jc w:val="both"/>
            </w:pPr>
            <w:r w:rsidRPr="006112A4">
              <w:t>- суммарная длина распределительного кабеля должна быть минимальной</w:t>
            </w:r>
          </w:p>
          <w:p w:rsidR="00A060B1" w:rsidRPr="006112A4" w:rsidRDefault="00A060B1" w:rsidP="00824B6F">
            <w:pPr>
              <w:pStyle w:val="aff4"/>
              <w:widowControl w:val="0"/>
              <w:ind w:left="-49" w:firstLine="567"/>
              <w:jc w:val="both"/>
            </w:pPr>
            <w:r w:rsidRPr="006112A4">
              <w:t xml:space="preserve">В случае если не удается планировать сеть на технологии типа “шлейф”: необходим подвес более двух распределительных кабелей на одном пролете либо необходимо использование сложных трассы распределительных кабелей с двойным прохождением одного пролета, что приводит к существенному увеличению удельной длины кабеля в пересчете на </w:t>
            </w:r>
            <w:proofErr w:type="spellStart"/>
            <w:r w:rsidRPr="006112A4">
              <w:t>дроп</w:t>
            </w:r>
            <w:proofErr w:type="spellEnd"/>
            <w:r w:rsidRPr="006112A4">
              <w:t>-муфту, планировать технология “звезда” для распределительной сети данного ОРШ.</w:t>
            </w:r>
          </w:p>
          <w:p w:rsidR="00A060B1" w:rsidRPr="006112A4" w:rsidRDefault="00A060B1" w:rsidP="00824B6F">
            <w:pPr>
              <w:pStyle w:val="aff4"/>
              <w:widowControl w:val="0"/>
              <w:ind w:left="-49" w:firstLine="567"/>
              <w:jc w:val="both"/>
            </w:pPr>
            <w:r w:rsidRPr="006112A4">
              <w:t>В одной зоне застройки допустимо использование технологий “шлейф” и “звезда”, но в пределах одного ОРШ должна использоваться только одна из этих технологий.</w:t>
            </w:r>
          </w:p>
          <w:p w:rsidR="00A060B1" w:rsidRPr="006112A4" w:rsidRDefault="00A060B1" w:rsidP="001B69AE">
            <w:pPr>
              <w:pStyle w:val="aff4"/>
              <w:widowControl w:val="0"/>
              <w:numPr>
                <w:ilvl w:val="0"/>
                <w:numId w:val="49"/>
              </w:numPr>
              <w:jc w:val="both"/>
              <w:rPr>
                <w:b/>
                <w:i/>
              </w:rPr>
            </w:pPr>
            <w:r w:rsidRPr="006112A4">
              <w:rPr>
                <w:b/>
                <w:i/>
              </w:rPr>
              <w:t>Кластеризация, технология “звезда”.</w:t>
            </w:r>
            <w:r w:rsidR="002F18B9" w:rsidRPr="006112A4">
              <w:rPr>
                <w:b/>
                <w:i/>
              </w:rPr>
              <w:t xml:space="preserve"> </w:t>
            </w:r>
          </w:p>
          <w:p w:rsidR="00A060B1" w:rsidRPr="006112A4" w:rsidRDefault="00884FD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 xml:space="preserve">В </w:t>
            </w:r>
            <w:proofErr w:type="spellStart"/>
            <w:r w:rsidRPr="006112A4">
              <w:t>дроп</w:t>
            </w:r>
            <w:proofErr w:type="spellEnd"/>
            <w:r w:rsidRPr="006112A4">
              <w:t>-муфтах,</w:t>
            </w:r>
            <w:r w:rsidR="00A060B1" w:rsidRPr="006112A4">
              <w:t xml:space="preserve"> используемых в технологии “звезда” не используются </w:t>
            </w:r>
            <w:proofErr w:type="spellStart"/>
            <w:r w:rsidR="00A060B1" w:rsidRPr="006112A4">
              <w:t>сплиттеры</w:t>
            </w:r>
            <w:proofErr w:type="spellEnd"/>
            <w:r w:rsidR="00A060B1" w:rsidRPr="006112A4">
              <w:t>, поэтому кластеризация проходит следующим образом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 xml:space="preserve">Зона застройки по технологии “звезда” разбивается на кластеры по следующим критериям: 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ab/>
              <w:t>- топологическая связность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ab/>
              <w:t>- до 96 домов в кластере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ab/>
              <w:t>- минимально возможное количество кластеров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ab/>
              <w:t xml:space="preserve">- диаметр кластера (расстояния между наиболее удаленными </w:t>
            </w:r>
            <w:proofErr w:type="spellStart"/>
            <w:r w:rsidRPr="006112A4">
              <w:t>дроп</w:t>
            </w:r>
            <w:proofErr w:type="spellEnd"/>
            <w:r w:rsidRPr="006112A4">
              <w:t>-муфтами) не превышало 700м.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 xml:space="preserve">В каждом кластере должно быть выбрано место установки ОРШ, таки образом чтобы расстояния от ОРШ до наиболее удаленной </w:t>
            </w:r>
            <w:proofErr w:type="spellStart"/>
            <w:r w:rsidRPr="006112A4">
              <w:t>дроп</w:t>
            </w:r>
            <w:proofErr w:type="spellEnd"/>
            <w:r w:rsidRPr="006112A4">
              <w:t xml:space="preserve">-муфты было минимальным (геометрический центр облака) и не превышало 350м.  В случае </w:t>
            </w:r>
            <w:r w:rsidR="00884FD1" w:rsidRPr="006112A4">
              <w:t>если выбрать</w:t>
            </w:r>
            <w:r w:rsidRPr="006112A4">
              <w:t xml:space="preserve"> место установки ОРШ не удается потому что расстояние по опорам до некоторых муфт превосходит 350м, эти муфты необходимо отнести к другому кластеру.</w:t>
            </w:r>
          </w:p>
          <w:p w:rsidR="00A060B1" w:rsidRPr="006112A4" w:rsidRDefault="00A060B1" w:rsidP="00824B6F">
            <w:pPr>
              <w:pStyle w:val="aff4"/>
              <w:widowControl w:val="0"/>
              <w:ind w:left="0" w:firstLine="518"/>
              <w:jc w:val="both"/>
            </w:pPr>
            <w:r w:rsidRPr="006112A4">
              <w:t>ОРШ должен располагаться на одно</w:t>
            </w:r>
            <w:r w:rsidR="00884FD1">
              <w:t>й</w:t>
            </w:r>
            <w:r w:rsidRPr="006112A4">
              <w:t xml:space="preserve"> из </w:t>
            </w:r>
            <w:r w:rsidR="00884FD1">
              <w:t>опор</w:t>
            </w:r>
            <w:r w:rsidRPr="006112A4">
              <w:t>, желательно в месте пересечения улиц или переулков.</w:t>
            </w:r>
          </w:p>
          <w:p w:rsidR="00A060B1" w:rsidRPr="006112A4" w:rsidRDefault="0024673D" w:rsidP="007423B4">
            <w:pPr>
              <w:pStyle w:val="aff4"/>
              <w:widowControl w:val="0"/>
              <w:ind w:left="0" w:firstLine="518"/>
              <w:jc w:val="both"/>
            </w:pPr>
            <w:r w:rsidRPr="006112A4">
              <w:t>Емкость</w:t>
            </w:r>
            <w:r w:rsidR="00A060B1" w:rsidRPr="006112A4">
              <w:t xml:space="preserve"> распределительных кабелей определяется как </w:t>
            </w:r>
            <w:proofErr w:type="spellStart"/>
            <w:r w:rsidR="00A060B1" w:rsidRPr="006112A4">
              <w:t>Кдмрв</w:t>
            </w:r>
            <w:proofErr w:type="spellEnd"/>
            <w:r w:rsidR="00A060B1" w:rsidRPr="006112A4">
              <w:t xml:space="preserve"> (резервные волокна в распределительном кабеле не предусматриваются).</w:t>
            </w:r>
          </w:p>
        </w:tc>
      </w:tr>
      <w:tr w:rsidR="006112A4" w:rsidRPr="006112A4" w:rsidTr="00824B6F">
        <w:tc>
          <w:tcPr>
            <w:tcW w:w="710" w:type="dxa"/>
          </w:tcPr>
          <w:p w:rsidR="00A060B1" w:rsidRPr="006112A4" w:rsidRDefault="00A060B1" w:rsidP="00824B6F">
            <w:r w:rsidRPr="006112A4">
              <w:rPr>
                <w:lang w:val="en-US"/>
              </w:rPr>
              <w:t>5</w:t>
            </w:r>
            <w:r w:rsidRPr="006112A4">
              <w:t>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Требования к магистральной оптической сети</w:t>
            </w:r>
          </w:p>
        </w:tc>
        <w:tc>
          <w:tcPr>
            <w:tcW w:w="6840" w:type="dxa"/>
          </w:tcPr>
          <w:p w:rsidR="00A060B1" w:rsidRPr="006112A4" w:rsidRDefault="00A060B1" w:rsidP="001B69AE">
            <w:pPr>
              <w:pStyle w:val="aff4"/>
              <w:numPr>
                <w:ilvl w:val="0"/>
                <w:numId w:val="50"/>
              </w:numPr>
              <w:jc w:val="both"/>
              <w:rPr>
                <w:b/>
                <w:i/>
              </w:rPr>
            </w:pPr>
            <w:r w:rsidRPr="006112A4">
              <w:rPr>
                <w:b/>
                <w:i/>
              </w:rPr>
              <w:t>Место расположения центрального узла.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>- в коттеджном поселке планировать размещение необходимо по возможности в помещении застройщика. В случае невозможности OLT может быть установлен либо на ближайшей АТС (расстояние не должно превышать 15</w:t>
            </w:r>
            <w:r w:rsidR="00881C43" w:rsidRPr="006112A4">
              <w:t xml:space="preserve"> </w:t>
            </w:r>
            <w:r w:rsidRPr="006112A4">
              <w:t>км</w:t>
            </w:r>
            <w:r w:rsidR="003D3C92" w:rsidRPr="006112A4">
              <w:t>),</w:t>
            </w:r>
            <w:r w:rsidRPr="006112A4">
              <w:t xml:space="preserve"> либо </w:t>
            </w:r>
            <w:r w:rsidR="003D3C92" w:rsidRPr="006112A4">
              <w:t>в произвольном месте,</w:t>
            </w:r>
            <w:r w:rsidRPr="006112A4">
              <w:t xml:space="preserve"> согласованном с УК. 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>- в сельских и городских поселениях центральный узел располагается на ближайшей АТС.</w:t>
            </w:r>
          </w:p>
          <w:p w:rsidR="00A060B1" w:rsidRPr="006112A4" w:rsidRDefault="00A060B1" w:rsidP="001B69AE">
            <w:pPr>
              <w:pStyle w:val="aff4"/>
              <w:numPr>
                <w:ilvl w:val="0"/>
                <w:numId w:val="50"/>
              </w:numPr>
              <w:jc w:val="both"/>
              <w:rPr>
                <w:b/>
                <w:i/>
              </w:rPr>
            </w:pPr>
            <w:r w:rsidRPr="006112A4">
              <w:rPr>
                <w:b/>
                <w:i/>
              </w:rPr>
              <w:t>Определение места установки ОРШ.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 xml:space="preserve">В случае, если в городе проводилось ситуационное планирование (СП), в качестве места установки ОРШ планировать определенное в ходе СП место установки MSAN. 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 xml:space="preserve">В </w:t>
            </w:r>
            <w:proofErr w:type="gramStart"/>
            <w:r w:rsidRPr="006112A4">
              <w:t>противном  случае</w:t>
            </w:r>
            <w:proofErr w:type="gramEnd"/>
            <w:r w:rsidRPr="006112A4">
              <w:t>: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>- если в районе застройки до 192 домов, ОРШ планировать в геометрическом центре района на опор</w:t>
            </w:r>
            <w:r w:rsidR="00881C43" w:rsidRPr="006112A4">
              <w:t>ах связи</w:t>
            </w:r>
            <w:r w:rsidRPr="006112A4">
              <w:t xml:space="preserve">  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>- если в районе застройки более 192 домов, то необходимо первоначально разбить район на облака по критериям: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ab/>
              <w:t>- топологическая связность внутри каждого облака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ab/>
              <w:t>- не более 192 домов в облаке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ab/>
              <w:t>- желательно, чтобы облака были приблизительно одного размера (по количеству ДХ)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ab/>
              <w:t xml:space="preserve">- для каждого облака ОРШ планировать в геометрическом центре облака на </w:t>
            </w:r>
            <w:r w:rsidR="00881C43" w:rsidRPr="006112A4">
              <w:t>опорах связи</w:t>
            </w:r>
          </w:p>
          <w:p w:rsidR="00A060B1" w:rsidRPr="006112A4" w:rsidRDefault="00A060B1" w:rsidP="001B69AE">
            <w:pPr>
              <w:pStyle w:val="aff4"/>
              <w:numPr>
                <w:ilvl w:val="0"/>
                <w:numId w:val="50"/>
              </w:numPr>
              <w:jc w:val="both"/>
              <w:rPr>
                <w:b/>
                <w:i/>
              </w:rPr>
            </w:pPr>
            <w:r w:rsidRPr="006112A4">
              <w:rPr>
                <w:b/>
                <w:i/>
              </w:rPr>
              <w:t>Количество магистральных волокон (</w:t>
            </w:r>
            <w:proofErr w:type="spellStart"/>
            <w:r w:rsidRPr="006112A4">
              <w:rPr>
                <w:b/>
                <w:i/>
              </w:rPr>
              <w:t>Кмворш</w:t>
            </w:r>
            <w:proofErr w:type="spellEnd"/>
            <w:r w:rsidRPr="006112A4">
              <w:rPr>
                <w:b/>
                <w:i/>
              </w:rPr>
              <w:t>).</w:t>
            </w:r>
          </w:p>
          <w:p w:rsidR="00A060B1" w:rsidRPr="006112A4" w:rsidRDefault="00A060B1" w:rsidP="00824B6F">
            <w:pPr>
              <w:pStyle w:val="aff4"/>
              <w:ind w:left="0" w:firstLine="518"/>
              <w:jc w:val="both"/>
            </w:pPr>
            <w:r w:rsidRPr="006112A4">
              <w:t xml:space="preserve">Для каждого ОРШ определяется потребность в магистральных волокнах как </w:t>
            </w:r>
            <w:proofErr w:type="spellStart"/>
            <w:r w:rsidRPr="006112A4">
              <w:t>Кмворш</w:t>
            </w:r>
            <w:proofErr w:type="spellEnd"/>
            <w:r w:rsidRPr="006112A4">
              <w:t xml:space="preserve"> = ОКРВВЕРХ (сумма </w:t>
            </w:r>
            <w:proofErr w:type="spellStart"/>
            <w:proofErr w:type="gramStart"/>
            <w:r w:rsidRPr="006112A4">
              <w:t>Крврк</w:t>
            </w:r>
            <w:proofErr w:type="spellEnd"/>
            <w:r w:rsidRPr="006112A4">
              <w:t>)/</w:t>
            </w:r>
            <w:proofErr w:type="gramEnd"/>
            <w:r w:rsidRPr="006112A4">
              <w:t>16 + 2 (резервные волокна).</w:t>
            </w:r>
          </w:p>
          <w:p w:rsidR="00A060B1" w:rsidRPr="006112A4" w:rsidRDefault="00A060B1" w:rsidP="00824B6F">
            <w:pPr>
              <w:pStyle w:val="aff4"/>
              <w:ind w:left="-49" w:firstLine="567"/>
              <w:jc w:val="both"/>
            </w:pPr>
            <w:r w:rsidRPr="006112A4">
              <w:t>В случае если не доступна канализация, разрешается использование подвесного кабеля. В случае, если при проектировании магистрального кабеля на одном пролете становится необходимым подвес трех кабелей (магистральный + два распределительных), то необходимо повторное проектирование распределительной сети.</w:t>
            </w:r>
          </w:p>
          <w:p w:rsidR="00A060B1" w:rsidRPr="006112A4" w:rsidRDefault="00A060B1" w:rsidP="007423B4">
            <w:pPr>
              <w:pStyle w:val="aff4"/>
              <w:ind w:left="-49" w:firstLine="567"/>
              <w:jc w:val="both"/>
            </w:pPr>
            <w:r w:rsidRPr="006112A4">
              <w:t xml:space="preserve">Допускается прохождение опорного кабеля </w:t>
            </w:r>
            <w:proofErr w:type="gramStart"/>
            <w:r w:rsidRPr="006112A4">
              <w:t>транзитом  через</w:t>
            </w:r>
            <w:proofErr w:type="gramEnd"/>
            <w:r w:rsidRPr="006112A4">
              <w:t xml:space="preserve"> ОРШ, при этом опорные кабели объединяются в один с количеством рабочих волокон </w:t>
            </w:r>
            <w:proofErr w:type="spellStart"/>
            <w:r w:rsidRPr="006112A4">
              <w:t>Крв</w:t>
            </w:r>
            <w:proofErr w:type="spellEnd"/>
            <w:r w:rsidRPr="006112A4">
              <w:t xml:space="preserve"> = Крворш1 + Крворш2.  Общая </w:t>
            </w:r>
            <w:r w:rsidR="00881C43" w:rsidRPr="006112A4">
              <w:t>емкость</w:t>
            </w:r>
            <w:r w:rsidRPr="006112A4">
              <w:t xml:space="preserve"> кабеля определяется как наименьше число кратное 4м, большее чем </w:t>
            </w:r>
            <w:proofErr w:type="spellStart"/>
            <w:r w:rsidRPr="006112A4">
              <w:t>Крв</w:t>
            </w:r>
            <w:proofErr w:type="spellEnd"/>
            <w:r w:rsidRPr="006112A4">
              <w:t xml:space="preserve"> +2 (на любом участке трассы заложено как минимум 2 резервных волокна).</w:t>
            </w: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r w:rsidRPr="006112A4">
              <w:t>6.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>Требования к оптическим распределительным шкафам (ОРШ)</w:t>
            </w:r>
          </w:p>
        </w:tc>
        <w:tc>
          <w:tcPr>
            <w:tcW w:w="6840" w:type="dxa"/>
          </w:tcPr>
          <w:p w:rsidR="00A060B1" w:rsidRPr="006112A4" w:rsidRDefault="00A060B1" w:rsidP="00824B6F">
            <w:pPr>
              <w:ind w:firstLine="518"/>
              <w:jc w:val="both"/>
            </w:pPr>
            <w:r w:rsidRPr="006112A4">
              <w:t>ОРШ должны соответствовать техническим требованиям, приведенным в Приложении № 4 к ТЗ.</w:t>
            </w:r>
          </w:p>
          <w:p w:rsidR="00A060B1" w:rsidRPr="006112A4" w:rsidRDefault="00A060B1" w:rsidP="00824B6F">
            <w:pPr>
              <w:ind w:firstLine="518"/>
              <w:jc w:val="both"/>
            </w:pPr>
            <w:r w:rsidRPr="006112A4">
              <w:t>•</w:t>
            </w:r>
            <w:r w:rsidRPr="006112A4">
              <w:tab/>
              <w:t>Место установки ОРШ определяется при проектировании сети.</w:t>
            </w:r>
          </w:p>
          <w:p w:rsidR="00A060B1" w:rsidRPr="006112A4" w:rsidRDefault="00A060B1" w:rsidP="00824B6F">
            <w:pPr>
              <w:ind w:firstLine="518"/>
              <w:jc w:val="both"/>
            </w:pPr>
            <w:r w:rsidRPr="006112A4">
              <w:t>•</w:t>
            </w:r>
            <w:r w:rsidRPr="006112A4">
              <w:tab/>
              <w:t>Размещение ОРШ предпочтительно на опорах, допускается на улице на бетонированном фундаменте (аналогично распределительным шкафам ГТС).</w:t>
            </w:r>
          </w:p>
          <w:p w:rsidR="00A060B1" w:rsidRPr="006112A4" w:rsidRDefault="00A060B1" w:rsidP="00824B6F">
            <w:pPr>
              <w:ind w:firstLine="518"/>
              <w:jc w:val="both"/>
            </w:pPr>
            <w:r w:rsidRPr="006112A4">
              <w:t>•</w:t>
            </w:r>
            <w:r w:rsidRPr="006112A4">
              <w:tab/>
              <w:t xml:space="preserve"> Место размещения шкафа должно быть согласовано со всеми заинтересованными сторонами на этапе проектирования.</w:t>
            </w:r>
          </w:p>
          <w:p w:rsidR="00A060B1" w:rsidRPr="006112A4" w:rsidRDefault="00A060B1" w:rsidP="00824B6F">
            <w:pPr>
              <w:ind w:firstLine="518"/>
              <w:jc w:val="both"/>
            </w:pPr>
            <w:r w:rsidRPr="006112A4">
              <w:t>•</w:t>
            </w:r>
            <w:r w:rsidRPr="006112A4">
              <w:tab/>
              <w:t>Планировать размещение шкафов с учетом обеспечения доступа обслуживающего персонала, в течение нормативного срока на устранение повреждения.</w:t>
            </w:r>
          </w:p>
          <w:p w:rsidR="00A060B1" w:rsidRPr="006112A4" w:rsidRDefault="00A060B1" w:rsidP="00824B6F">
            <w:pPr>
              <w:ind w:firstLine="518"/>
              <w:jc w:val="both"/>
            </w:pPr>
            <w:r w:rsidRPr="006112A4">
              <w:t>•</w:t>
            </w:r>
            <w:r w:rsidRPr="006112A4">
              <w:tab/>
              <w:t>Перед ОРШ должно быть предусмотрено свободное пространство для его обслуживания и возможность открытия дверей ОРШ на угол не менее 120˚. Расстояние от электрооборудования до ОРШ должно быть не менее 0,5м.</w:t>
            </w:r>
          </w:p>
          <w:p w:rsidR="00A060B1" w:rsidRPr="006112A4" w:rsidRDefault="00A060B1" w:rsidP="00824B6F">
            <w:pPr>
              <w:ind w:firstLine="518"/>
              <w:jc w:val="both"/>
            </w:pPr>
            <w:r w:rsidRPr="006112A4">
              <w:t>•</w:t>
            </w:r>
            <w:r w:rsidRPr="006112A4">
              <w:tab/>
              <w:t>Магистральные кабели должны быть разварены на коммутационные панели (модули) ОРШ.</w:t>
            </w:r>
          </w:p>
          <w:p w:rsidR="00A060B1" w:rsidRPr="006112A4" w:rsidRDefault="00A060B1" w:rsidP="00A060B1">
            <w:pPr>
              <w:ind w:firstLine="518"/>
              <w:jc w:val="both"/>
            </w:pPr>
            <w:r w:rsidRPr="006112A4">
              <w:t>•</w:t>
            </w:r>
            <w:r w:rsidRPr="006112A4">
              <w:tab/>
            </w:r>
            <w:r w:rsidR="00884FD1" w:rsidRPr="006112A4">
              <w:t>Допустимый радиус</w:t>
            </w:r>
            <w:r w:rsidRPr="006112A4">
              <w:t xml:space="preserve"> изгиба   распределительного кабеля   при   </w:t>
            </w:r>
            <w:r w:rsidR="00884FD1" w:rsidRPr="006112A4">
              <w:t>прокладке должен</w:t>
            </w:r>
            <w:r w:rsidRPr="006112A4">
              <w:t xml:space="preserve"> </w:t>
            </w:r>
            <w:r w:rsidR="00884FD1" w:rsidRPr="006112A4">
              <w:t>быть не</w:t>
            </w:r>
            <w:r w:rsidRPr="006112A4">
              <w:t xml:space="preserve"> менее 20 (</w:t>
            </w:r>
            <w:r w:rsidR="00884FD1" w:rsidRPr="006112A4">
              <w:t xml:space="preserve">двадцати) </w:t>
            </w:r>
            <w:r w:rsidR="008F49B8" w:rsidRPr="006112A4">
              <w:t>наружных его</w:t>
            </w:r>
            <w:r w:rsidRPr="006112A4">
              <w:t xml:space="preserve"> диаметров.</w:t>
            </w:r>
          </w:p>
        </w:tc>
      </w:tr>
      <w:tr w:rsidR="00A060B1" w:rsidRPr="006112A4" w:rsidTr="00824B6F">
        <w:tc>
          <w:tcPr>
            <w:tcW w:w="710" w:type="dxa"/>
          </w:tcPr>
          <w:p w:rsidR="00A060B1" w:rsidRPr="006112A4" w:rsidRDefault="00A060B1" w:rsidP="00824B6F">
            <w:r w:rsidRPr="006112A4">
              <w:t>7.</w:t>
            </w:r>
          </w:p>
        </w:tc>
        <w:tc>
          <w:tcPr>
            <w:tcW w:w="2350" w:type="dxa"/>
          </w:tcPr>
          <w:p w:rsidR="00A060B1" w:rsidRPr="006112A4" w:rsidRDefault="00A060B1" w:rsidP="00824B6F">
            <w:r w:rsidRPr="006112A4">
              <w:t xml:space="preserve">Требования к </w:t>
            </w:r>
            <w:proofErr w:type="spellStart"/>
            <w:r w:rsidRPr="006112A4">
              <w:t>дроп</w:t>
            </w:r>
            <w:proofErr w:type="spellEnd"/>
            <w:r w:rsidRPr="006112A4">
              <w:t xml:space="preserve"> -муфтам и к оптическим разветвителям (</w:t>
            </w:r>
            <w:proofErr w:type="spellStart"/>
            <w:r w:rsidRPr="006112A4">
              <w:t>сплиттерам</w:t>
            </w:r>
            <w:proofErr w:type="spellEnd"/>
            <w:r w:rsidRPr="006112A4">
              <w:t>)</w:t>
            </w:r>
          </w:p>
        </w:tc>
        <w:tc>
          <w:tcPr>
            <w:tcW w:w="6840" w:type="dxa"/>
          </w:tcPr>
          <w:p w:rsidR="00A060B1" w:rsidRPr="006112A4" w:rsidRDefault="00A060B1" w:rsidP="00824B6F">
            <w:pPr>
              <w:pStyle w:val="a3"/>
              <w:tabs>
                <w:tab w:val="left" w:pos="743"/>
              </w:tabs>
            </w:pPr>
            <w:r w:rsidRPr="006112A4">
              <w:t>•</w:t>
            </w:r>
            <w:r w:rsidRPr="006112A4">
              <w:tab/>
            </w:r>
            <w:proofErr w:type="spellStart"/>
            <w:r w:rsidRPr="006112A4">
              <w:t>Дроп</w:t>
            </w:r>
            <w:proofErr w:type="spellEnd"/>
            <w:r w:rsidRPr="006112A4">
              <w:t>-муфты должны соответствовать техническим требованиям, приведенным в Приложении № 5 к ТЗ.</w:t>
            </w:r>
          </w:p>
          <w:p w:rsidR="00A060B1" w:rsidRPr="006112A4" w:rsidRDefault="00A060B1" w:rsidP="00824B6F">
            <w:pPr>
              <w:pStyle w:val="a3"/>
              <w:tabs>
                <w:tab w:val="left" w:pos="743"/>
              </w:tabs>
            </w:pPr>
            <w:r w:rsidRPr="006112A4">
              <w:t>•</w:t>
            </w:r>
            <w:r w:rsidRPr="006112A4">
              <w:tab/>
              <w:t xml:space="preserve">Размещать </w:t>
            </w:r>
            <w:proofErr w:type="spellStart"/>
            <w:r w:rsidRPr="006112A4">
              <w:t>дроп</w:t>
            </w:r>
            <w:proofErr w:type="spellEnd"/>
            <w:r w:rsidRPr="006112A4">
              <w:t>-муфты из расчета возможного подключения 4х абонентов.</w:t>
            </w:r>
          </w:p>
          <w:p w:rsidR="00A060B1" w:rsidRPr="006112A4" w:rsidRDefault="00A060B1" w:rsidP="00824B6F">
            <w:pPr>
              <w:pStyle w:val="a3"/>
              <w:tabs>
                <w:tab w:val="left" w:pos="743"/>
              </w:tabs>
            </w:pPr>
            <w:r w:rsidRPr="006112A4">
              <w:t>•</w:t>
            </w:r>
            <w:r w:rsidRPr="006112A4">
              <w:tab/>
              <w:t xml:space="preserve">При использовании линейной топологии, использовать </w:t>
            </w:r>
            <w:proofErr w:type="spellStart"/>
            <w:r w:rsidRPr="006112A4">
              <w:t>дроп</w:t>
            </w:r>
            <w:proofErr w:type="spellEnd"/>
            <w:r w:rsidRPr="006112A4">
              <w:t>-муфту типа 1.</w:t>
            </w:r>
          </w:p>
          <w:p w:rsidR="00A060B1" w:rsidRPr="006112A4" w:rsidRDefault="00A060B1" w:rsidP="00824B6F">
            <w:pPr>
              <w:pStyle w:val="a3"/>
              <w:tabs>
                <w:tab w:val="left" w:pos="743"/>
              </w:tabs>
            </w:pPr>
            <w:r w:rsidRPr="006112A4">
              <w:t>•</w:t>
            </w:r>
            <w:r w:rsidRPr="006112A4">
              <w:tab/>
              <w:t xml:space="preserve">При использовании топологии Звезда использовать </w:t>
            </w:r>
            <w:proofErr w:type="spellStart"/>
            <w:r w:rsidRPr="006112A4">
              <w:t>дроп</w:t>
            </w:r>
            <w:proofErr w:type="spellEnd"/>
            <w:r w:rsidRPr="006112A4">
              <w:t>-муфту типа 2.</w:t>
            </w:r>
          </w:p>
          <w:p w:rsidR="00A060B1" w:rsidRPr="006112A4" w:rsidRDefault="00A060B1" w:rsidP="00824B6F">
            <w:pPr>
              <w:pStyle w:val="a3"/>
              <w:tabs>
                <w:tab w:val="left" w:pos="743"/>
              </w:tabs>
            </w:pPr>
            <w:r w:rsidRPr="006112A4">
              <w:t>•</w:t>
            </w:r>
            <w:r w:rsidRPr="006112A4">
              <w:tab/>
            </w:r>
            <w:proofErr w:type="gramStart"/>
            <w:r w:rsidRPr="006112A4">
              <w:t>В</w:t>
            </w:r>
            <w:proofErr w:type="gramEnd"/>
            <w:r w:rsidRPr="006112A4">
              <w:t xml:space="preserve"> </w:t>
            </w:r>
            <w:proofErr w:type="spellStart"/>
            <w:r w:rsidRPr="006112A4">
              <w:t>дроп</w:t>
            </w:r>
            <w:proofErr w:type="spellEnd"/>
            <w:r w:rsidRPr="006112A4">
              <w:t xml:space="preserve">-муфте типа 1 размещать </w:t>
            </w:r>
            <w:proofErr w:type="spellStart"/>
            <w:r w:rsidRPr="006112A4">
              <w:t>сплиттеры</w:t>
            </w:r>
            <w:proofErr w:type="spellEnd"/>
            <w:r w:rsidRPr="006112A4">
              <w:t xml:space="preserve"> второго каскада с коэффициентом 1:4.</w:t>
            </w:r>
          </w:p>
          <w:p w:rsidR="00A060B1" w:rsidRPr="006112A4" w:rsidRDefault="00A060B1" w:rsidP="00824B6F">
            <w:pPr>
              <w:pStyle w:val="a3"/>
              <w:tabs>
                <w:tab w:val="left" w:pos="743"/>
              </w:tabs>
            </w:pPr>
            <w:r w:rsidRPr="006112A4">
              <w:t>•</w:t>
            </w:r>
            <w:r w:rsidRPr="006112A4">
              <w:tab/>
            </w:r>
            <w:proofErr w:type="spellStart"/>
            <w:r w:rsidRPr="006112A4">
              <w:t>Дроп</w:t>
            </w:r>
            <w:proofErr w:type="spellEnd"/>
            <w:r w:rsidRPr="006112A4">
              <w:t>-</w:t>
            </w:r>
            <w:r w:rsidR="008F49B8" w:rsidRPr="006112A4">
              <w:t>муфты располагать</w:t>
            </w:r>
            <w:r w:rsidRPr="006112A4">
              <w:t xml:space="preserve"> на высоте не менее 2,2 м.</w:t>
            </w:r>
          </w:p>
          <w:p w:rsidR="00A060B1" w:rsidRPr="006112A4" w:rsidRDefault="00A060B1" w:rsidP="00824B6F">
            <w:pPr>
              <w:pStyle w:val="a3"/>
              <w:tabs>
                <w:tab w:val="left" w:pos="743"/>
              </w:tabs>
            </w:pPr>
            <w:r w:rsidRPr="006112A4">
              <w:t>•</w:t>
            </w:r>
            <w:r w:rsidRPr="006112A4">
              <w:tab/>
              <w:t xml:space="preserve">При установке </w:t>
            </w:r>
            <w:proofErr w:type="spellStart"/>
            <w:r w:rsidRPr="006112A4">
              <w:t>дроп</w:t>
            </w:r>
            <w:proofErr w:type="spellEnd"/>
            <w:r w:rsidRPr="006112A4">
              <w:t xml:space="preserve">-муфты типа 1 запас кабеля оставлять в виде петли длиной 2м снизу от </w:t>
            </w:r>
            <w:proofErr w:type="spellStart"/>
            <w:r w:rsidRPr="006112A4">
              <w:t>дроп</w:t>
            </w:r>
            <w:proofErr w:type="spellEnd"/>
            <w:r w:rsidRPr="006112A4">
              <w:t>-муфты.</w:t>
            </w:r>
          </w:p>
          <w:p w:rsidR="00A060B1" w:rsidRPr="006112A4" w:rsidRDefault="00A060B1" w:rsidP="00824B6F">
            <w:pPr>
              <w:pStyle w:val="a3"/>
              <w:tabs>
                <w:tab w:val="left" w:pos="743"/>
              </w:tabs>
            </w:pPr>
            <w:r w:rsidRPr="006112A4">
              <w:t>•</w:t>
            </w:r>
            <w:r w:rsidRPr="006112A4">
              <w:tab/>
              <w:t xml:space="preserve">Все кабельные вводы </w:t>
            </w:r>
            <w:proofErr w:type="spellStart"/>
            <w:r w:rsidRPr="006112A4">
              <w:t>дроп</w:t>
            </w:r>
            <w:proofErr w:type="spellEnd"/>
            <w:r w:rsidRPr="006112A4">
              <w:t xml:space="preserve">-муфты должны располагаться снизу. Не допускается установка «перевернутых» </w:t>
            </w:r>
            <w:proofErr w:type="spellStart"/>
            <w:r w:rsidRPr="006112A4">
              <w:t>дроп</w:t>
            </w:r>
            <w:proofErr w:type="spellEnd"/>
            <w:r w:rsidRPr="006112A4">
              <w:t>-муфт (с кабельными вводами сверху либо сбоку).</w:t>
            </w:r>
          </w:p>
          <w:p w:rsidR="00A060B1" w:rsidRPr="006112A4" w:rsidRDefault="00A060B1" w:rsidP="00824B6F">
            <w:pPr>
              <w:pStyle w:val="a3"/>
              <w:tabs>
                <w:tab w:val="left" w:pos="743"/>
              </w:tabs>
            </w:pPr>
            <w:r w:rsidRPr="006112A4">
              <w:t>•</w:t>
            </w:r>
            <w:r w:rsidRPr="006112A4">
              <w:tab/>
              <w:t xml:space="preserve">Все кабельные вводы </w:t>
            </w:r>
            <w:proofErr w:type="spellStart"/>
            <w:r w:rsidRPr="006112A4">
              <w:t>дроп</w:t>
            </w:r>
            <w:proofErr w:type="spellEnd"/>
            <w:r w:rsidRPr="006112A4">
              <w:t>-муфт должны быть герметизированы.</w:t>
            </w:r>
          </w:p>
        </w:tc>
      </w:tr>
      <w:tr w:rsidR="006112A4" w:rsidRPr="006112A4" w:rsidTr="00824B6F">
        <w:tc>
          <w:tcPr>
            <w:tcW w:w="3060" w:type="dxa"/>
            <w:gridSpan w:val="2"/>
          </w:tcPr>
          <w:p w:rsidR="00A060B1" w:rsidRPr="006112A4" w:rsidRDefault="00A060B1" w:rsidP="00824B6F">
            <w:pPr>
              <w:rPr>
                <w:b/>
              </w:rPr>
            </w:pPr>
            <w:r w:rsidRPr="006112A4">
              <w:rPr>
                <w:b/>
                <w:lang w:val="en-US"/>
              </w:rPr>
              <w:t>III</w:t>
            </w:r>
            <w:r w:rsidR="009A6641" w:rsidRPr="006112A4">
              <w:rPr>
                <w:b/>
                <w:lang w:val="en-US"/>
              </w:rPr>
              <w:t>.</w:t>
            </w:r>
            <w:r w:rsidRPr="006112A4">
              <w:rPr>
                <w:b/>
              </w:rPr>
              <w:t xml:space="preserve"> Оформление проектной документации</w:t>
            </w:r>
          </w:p>
        </w:tc>
        <w:tc>
          <w:tcPr>
            <w:tcW w:w="6840" w:type="dxa"/>
          </w:tcPr>
          <w:p w:rsidR="00991434" w:rsidRPr="006112A4" w:rsidRDefault="00991434" w:rsidP="00EF0103">
            <w:pPr>
              <w:jc w:val="both"/>
            </w:pPr>
            <w:r w:rsidRPr="006112A4">
              <w:t>1.</w:t>
            </w:r>
            <w:r w:rsidRPr="006112A4">
              <w:tab/>
              <w:t>Общие требования к выполнению работ по проектированию - Проектную документацию выполнить в соответствии с «ГОСТ Р 21.1101-2009. Система проектной документации для строительства. Основные требования к проектной и рабочей документации». Рабочую документацию выполнить в соответствии с «ГОСТ Р 21.1703-2000. Система проектной документации для строительства. Правила выполнения рабочей документации проводных средств связи».</w:t>
            </w:r>
          </w:p>
          <w:p w:rsidR="00991434" w:rsidRPr="006112A4" w:rsidRDefault="00991434" w:rsidP="00EF0103">
            <w:pPr>
              <w:jc w:val="both"/>
            </w:pPr>
            <w:r w:rsidRPr="006112A4">
              <w:t>2.</w:t>
            </w:r>
            <w:r w:rsidRPr="006112A4">
              <w:tab/>
              <w:t>Состав проектной документации - Сформировать в соответствии с Постановлением Правительства РФ от 16.02.2008 N 87 (ред. от 08.08.2013) «О составе разделов проектной документации и требованиях к их содержанию».</w:t>
            </w:r>
          </w:p>
          <w:p w:rsidR="00991434" w:rsidRPr="006112A4" w:rsidRDefault="00991434" w:rsidP="00EF0103">
            <w:pPr>
              <w:jc w:val="both"/>
            </w:pPr>
            <w:r w:rsidRPr="006112A4">
              <w:t>3.</w:t>
            </w:r>
            <w:r w:rsidRPr="006112A4">
              <w:tab/>
              <w:t>Состав рабочей документации - Включить архитектурно-строительные решения, технологические решения по сетям связи, решения по системам электроснабжения, отопления, вентиляции и кондиционирования воздуха, автоматизации и мониторингу инженерных систем, решения по присоединению к наружным сетям электроснабжения и связи; схемы организации связей и управления, схемы распайки кабелей, узлов линейных сооружений, ситуационные планы; спецификации оборудования, материалов - в разрезе видов работ. Согласовать полный перечень состава разделов с Заказчиком проекта.</w:t>
            </w:r>
          </w:p>
          <w:p w:rsidR="00991434" w:rsidRPr="006112A4" w:rsidRDefault="00991434" w:rsidP="00EF0103">
            <w:pPr>
              <w:jc w:val="both"/>
            </w:pPr>
            <w:r w:rsidRPr="006112A4">
              <w:t>4.</w:t>
            </w:r>
            <w:r w:rsidRPr="006112A4">
              <w:tab/>
              <w:t xml:space="preserve">Состав сметной документации - Сводный сметный расчет стоимости, сводка затрат, объектные и локальные сметы - в разрезе видов работ. Состав видов работ определяется проектом и согласуется с Заказчиком проекта. Сводный сметный расчет должен быть выполнен с выделением пусковых комплексов сети. Текстовая и графическая информация по проекту должна быть представлена в стандартных форматах MS </w:t>
            </w:r>
            <w:proofErr w:type="spellStart"/>
            <w:r w:rsidRPr="006112A4">
              <w:t>Office</w:t>
            </w:r>
            <w:proofErr w:type="spellEnd"/>
            <w:r w:rsidRPr="006112A4">
              <w:t xml:space="preserve">, а сметная документация в формате MS </w:t>
            </w:r>
            <w:proofErr w:type="spellStart"/>
            <w:r w:rsidRPr="006112A4">
              <w:t>Excel</w:t>
            </w:r>
            <w:proofErr w:type="spellEnd"/>
            <w:r w:rsidRPr="006112A4">
              <w:t>. Стоимость строительства определить по удельным расценкам за единицу (вид) работ.</w:t>
            </w:r>
          </w:p>
          <w:p w:rsidR="00991434" w:rsidRPr="006112A4" w:rsidRDefault="00991434" w:rsidP="00EF0103">
            <w:pPr>
              <w:jc w:val="both"/>
            </w:pPr>
            <w:r w:rsidRPr="006112A4">
              <w:t>5.</w:t>
            </w:r>
            <w:r w:rsidRPr="006112A4">
              <w:tab/>
              <w:t>Проектные работы выполнить силами специализированной организации, имеющей все необходимые, выданные саморегулируемой организацией свидетельства о допуске к работам по организации подготовки проектной документации. В составе комплекта ПСД предоставить копии свидетельств саморегулируемой организацией о допуске к работам по организации подготовки проектной документации.</w:t>
            </w:r>
          </w:p>
          <w:p w:rsidR="00EF0103" w:rsidRPr="006112A4" w:rsidRDefault="00EF0103" w:rsidP="007423B4">
            <w:pPr>
              <w:jc w:val="both"/>
            </w:pPr>
            <w:r w:rsidRPr="006112A4">
              <w:t xml:space="preserve">6. После завершения Проектных работ Подрядчик передает Заказчику Акт сдачи-приемки работ в 2 экземплярах с приложением 1 (одного) комплектов разработанной Проектной документации на бумажном носителе и в электронном виде на </w:t>
            </w:r>
            <w:proofErr w:type="spellStart"/>
            <w:r w:rsidRPr="006112A4">
              <w:t>флеш</w:t>
            </w:r>
            <w:proofErr w:type="spellEnd"/>
            <w:r w:rsidRPr="006112A4">
              <w:t xml:space="preserve">-носителе в формате </w:t>
            </w:r>
            <w:proofErr w:type="spellStart"/>
            <w:r w:rsidRPr="006112A4">
              <w:t>pdf</w:t>
            </w:r>
            <w:proofErr w:type="spellEnd"/>
            <w:r w:rsidRPr="006112A4">
              <w:t>.</w:t>
            </w:r>
          </w:p>
        </w:tc>
      </w:tr>
      <w:tr w:rsidR="006112A4" w:rsidRPr="006112A4" w:rsidTr="007423B4">
        <w:tc>
          <w:tcPr>
            <w:tcW w:w="3060" w:type="dxa"/>
            <w:gridSpan w:val="2"/>
            <w:shd w:val="clear" w:color="auto" w:fill="auto"/>
          </w:tcPr>
          <w:p w:rsidR="00362FFB" w:rsidRPr="006112A4" w:rsidRDefault="009A6641" w:rsidP="00824B6F">
            <w:pPr>
              <w:rPr>
                <w:b/>
                <w:highlight w:val="yellow"/>
              </w:rPr>
            </w:pPr>
            <w:r w:rsidRPr="006112A4">
              <w:rPr>
                <w:b/>
                <w:lang w:val="en-US"/>
              </w:rPr>
              <w:t xml:space="preserve">IV. </w:t>
            </w:r>
            <w:r w:rsidR="00362FFB" w:rsidRPr="006112A4">
              <w:rPr>
                <w:b/>
              </w:rPr>
              <w:t>Оформление исполнительной документации</w:t>
            </w:r>
          </w:p>
        </w:tc>
        <w:tc>
          <w:tcPr>
            <w:tcW w:w="6840" w:type="dxa"/>
          </w:tcPr>
          <w:p w:rsidR="00784032" w:rsidRPr="006112A4" w:rsidRDefault="00784032" w:rsidP="00784032">
            <w:pPr>
              <w:spacing w:after="240"/>
              <w:jc w:val="both"/>
            </w:pPr>
            <w:r w:rsidRPr="006112A4">
              <w:t xml:space="preserve">Оформление и определение состава комплекта исполнительной документации, передаваемой Подрядчиком Заказчику при сдаче выполненных работ, осуществляется в строгом соответствии с «Методическими рекомендациями для подрядных организаций по оформлению исполнительной документации на работы, выполненные по строительству, развитию и реконструкции сетей связи ПАО «Башинформсвязь» (МР-2п) и РД 45.156-2000. </w:t>
            </w:r>
          </w:p>
          <w:p w:rsidR="00784032" w:rsidRPr="006112A4" w:rsidRDefault="00784032" w:rsidP="00784032">
            <w:pPr>
              <w:spacing w:after="240"/>
              <w:jc w:val="both"/>
            </w:pPr>
            <w:r w:rsidRPr="006112A4">
              <w:t xml:space="preserve">После завершения строительно-монтажных работ, перед началом приёмо-сдаточных мероприятий, Подрядчик предоставляет Заказчику протоколы измерения сопротивления изоляции питающего кабеля, оформленные в установленном порядке специалистами </w:t>
            </w:r>
            <w:proofErr w:type="spellStart"/>
            <w:r w:rsidRPr="006112A4">
              <w:t>электролаборатории</w:t>
            </w:r>
            <w:proofErr w:type="spellEnd"/>
            <w:r w:rsidRPr="006112A4">
              <w:t xml:space="preserve">, имеющей регистрацию в </w:t>
            </w:r>
            <w:proofErr w:type="spellStart"/>
            <w:r w:rsidRPr="006112A4">
              <w:t>Ростехнадзоре</w:t>
            </w:r>
            <w:proofErr w:type="spellEnd"/>
            <w:r w:rsidRPr="006112A4">
              <w:t>.</w:t>
            </w:r>
          </w:p>
          <w:p w:rsidR="00362FFB" w:rsidRPr="006112A4" w:rsidRDefault="00784032" w:rsidP="00771DD7">
            <w:r w:rsidRPr="006112A4">
              <w:t xml:space="preserve">После завершения строительно-монтажных работ, перед началом приёмо-сдаточных мероприятий, Подрядчик предоставляет Заказчику комплект исполнительной документации (КИД) в электронном виде (в формате </w:t>
            </w:r>
            <w:r w:rsidRPr="006112A4">
              <w:rPr>
                <w:lang w:val="en-US"/>
              </w:rPr>
              <w:t>pdf</w:t>
            </w:r>
            <w:r w:rsidRPr="006112A4">
              <w:t xml:space="preserve">) в порядке, определённом положениями МР-2п, для проверки и осуществления дальнейших мероприятий по приёмо-сдаточным работам. После успешного завершения приёмо-сдаточных работ Подрядчик предоставляет КИД на бумажном носителе в количестве 1 экз. и в электронном виде на </w:t>
            </w:r>
            <w:r w:rsidR="00771DD7" w:rsidRPr="006112A4">
              <w:t>флэш-носителе</w:t>
            </w:r>
            <w:r w:rsidRPr="006112A4">
              <w:t xml:space="preserve"> в формате </w:t>
            </w:r>
            <w:r w:rsidRPr="006112A4">
              <w:rPr>
                <w:lang w:val="en-US"/>
              </w:rPr>
              <w:t>pdf</w:t>
            </w:r>
            <w:r w:rsidRPr="006112A4">
              <w:t>.</w:t>
            </w:r>
          </w:p>
        </w:tc>
      </w:tr>
      <w:tr w:rsidR="006112A4" w:rsidRPr="006112A4" w:rsidTr="00771DD7">
        <w:trPr>
          <w:trHeight w:val="589"/>
        </w:trPr>
        <w:tc>
          <w:tcPr>
            <w:tcW w:w="3060" w:type="dxa"/>
            <w:gridSpan w:val="2"/>
          </w:tcPr>
          <w:p w:rsidR="00A060B1" w:rsidRPr="006112A4" w:rsidRDefault="00A060B1" w:rsidP="009A6641">
            <w:pPr>
              <w:rPr>
                <w:b/>
              </w:rPr>
            </w:pPr>
            <w:r w:rsidRPr="006112A4">
              <w:rPr>
                <w:b/>
                <w:lang w:val="en-US"/>
              </w:rPr>
              <w:t>V</w:t>
            </w:r>
            <w:r w:rsidR="009A6641" w:rsidRPr="006112A4">
              <w:rPr>
                <w:b/>
                <w:lang w:val="en-US"/>
              </w:rPr>
              <w:t>.</w:t>
            </w:r>
            <w:r w:rsidRPr="006112A4">
              <w:rPr>
                <w:b/>
                <w:lang w:val="en-US"/>
              </w:rPr>
              <w:t xml:space="preserve"> </w:t>
            </w:r>
            <w:r w:rsidRPr="006112A4">
              <w:rPr>
                <w:b/>
              </w:rPr>
              <w:t>Охрана труда</w:t>
            </w:r>
          </w:p>
        </w:tc>
        <w:tc>
          <w:tcPr>
            <w:tcW w:w="6840" w:type="dxa"/>
          </w:tcPr>
          <w:p w:rsidR="00A060B1" w:rsidRPr="006112A4" w:rsidRDefault="00A060B1" w:rsidP="00824B6F">
            <w:pPr>
              <w:spacing w:after="240"/>
              <w:jc w:val="both"/>
            </w:pPr>
            <w:r w:rsidRPr="006112A4">
              <w:t>Предусмотреть необходимые мероприятия по охране труда и технике безопасности, выполнив соответствующие расчёты.</w:t>
            </w:r>
          </w:p>
        </w:tc>
      </w:tr>
      <w:tr w:rsidR="006112A4" w:rsidRPr="006112A4" w:rsidTr="00771DD7">
        <w:trPr>
          <w:trHeight w:val="628"/>
        </w:trPr>
        <w:tc>
          <w:tcPr>
            <w:tcW w:w="3060" w:type="dxa"/>
            <w:gridSpan w:val="2"/>
          </w:tcPr>
          <w:p w:rsidR="00A060B1" w:rsidRPr="006112A4" w:rsidRDefault="00A060B1" w:rsidP="00824B6F">
            <w:pPr>
              <w:rPr>
                <w:b/>
              </w:rPr>
            </w:pPr>
            <w:r w:rsidRPr="006112A4">
              <w:rPr>
                <w:b/>
                <w:lang w:val="en-US"/>
              </w:rPr>
              <w:t>V</w:t>
            </w:r>
            <w:r w:rsidR="009A6641" w:rsidRPr="006112A4">
              <w:rPr>
                <w:b/>
                <w:lang w:val="en-US"/>
              </w:rPr>
              <w:t>I.</w:t>
            </w:r>
            <w:r w:rsidRPr="006112A4">
              <w:rPr>
                <w:b/>
                <w:lang w:val="en-US"/>
              </w:rPr>
              <w:t xml:space="preserve"> </w:t>
            </w:r>
            <w:r w:rsidRPr="006112A4">
              <w:rPr>
                <w:b/>
              </w:rPr>
              <w:t>Охрана окружающей среды</w:t>
            </w:r>
          </w:p>
        </w:tc>
        <w:tc>
          <w:tcPr>
            <w:tcW w:w="6840" w:type="dxa"/>
          </w:tcPr>
          <w:p w:rsidR="00A060B1" w:rsidRPr="006112A4" w:rsidRDefault="00A060B1" w:rsidP="00824B6F">
            <w:pPr>
              <w:spacing w:after="240"/>
              <w:jc w:val="both"/>
            </w:pPr>
            <w:r w:rsidRPr="006112A4">
              <w:t>Предусмотреть мероприятия по защите и охране окружающей среды.</w:t>
            </w:r>
          </w:p>
        </w:tc>
      </w:tr>
    </w:tbl>
    <w:p w:rsidR="00A060B1" w:rsidRPr="006112A4" w:rsidRDefault="00A060B1" w:rsidP="00A060B1">
      <w:pPr>
        <w:jc w:val="center"/>
        <w:rPr>
          <w:b/>
          <w:bCs/>
          <w:kern w:val="32"/>
        </w:rPr>
      </w:pPr>
    </w:p>
    <w:p w:rsidR="00A060B1" w:rsidRPr="006112A4" w:rsidRDefault="00A060B1" w:rsidP="00A060B1">
      <w:pPr>
        <w:pStyle w:val="affa"/>
        <w:ind w:firstLine="0"/>
        <w:rPr>
          <w:rFonts w:ascii="Times New Roman" w:hAnsi="Times New Roman"/>
        </w:rPr>
      </w:pPr>
      <w:r w:rsidRPr="006112A4">
        <w:rPr>
          <w:rFonts w:ascii="Times New Roman" w:hAnsi="Times New Roman"/>
        </w:rPr>
        <w:t>Приложения</w:t>
      </w:r>
      <w:r w:rsidR="00317C19" w:rsidRPr="006112A4">
        <w:rPr>
          <w:rFonts w:ascii="Times New Roman" w:hAnsi="Times New Roman"/>
        </w:rPr>
        <w:t xml:space="preserve"> к Техническому заданию</w:t>
      </w:r>
      <w:r w:rsidRPr="006112A4">
        <w:rPr>
          <w:rFonts w:ascii="Times New Roman" w:hAnsi="Times New Roman"/>
        </w:rPr>
        <w:t>:</w:t>
      </w:r>
    </w:p>
    <w:p w:rsidR="00A060B1" w:rsidRPr="006112A4" w:rsidRDefault="00A060B1" w:rsidP="001B69AE">
      <w:pPr>
        <w:pStyle w:val="aff4"/>
        <w:numPr>
          <w:ilvl w:val="0"/>
          <w:numId w:val="23"/>
        </w:numPr>
        <w:contextualSpacing w:val="0"/>
        <w:jc w:val="both"/>
        <w:rPr>
          <w:bCs/>
          <w:sz w:val="22"/>
          <w:szCs w:val="22"/>
        </w:rPr>
      </w:pPr>
      <w:r w:rsidRPr="006112A4">
        <w:rPr>
          <w:bCs/>
          <w:sz w:val="22"/>
          <w:szCs w:val="22"/>
        </w:rPr>
        <w:t xml:space="preserve">Приложение №1 </w:t>
      </w:r>
      <w:r w:rsidRPr="006112A4">
        <w:rPr>
          <w:sz w:val="22"/>
          <w:szCs w:val="22"/>
        </w:rPr>
        <w:t>«Список терминов, определений и сокращений</w:t>
      </w:r>
      <w:r w:rsidRPr="006112A4">
        <w:rPr>
          <w:bCs/>
          <w:sz w:val="22"/>
          <w:szCs w:val="22"/>
        </w:rPr>
        <w:t>»</w:t>
      </w:r>
      <w:r w:rsidRPr="006112A4">
        <w:rPr>
          <w:sz w:val="22"/>
          <w:szCs w:val="22"/>
        </w:rPr>
        <w:t>.</w:t>
      </w:r>
    </w:p>
    <w:p w:rsidR="00A060B1" w:rsidRPr="006112A4" w:rsidRDefault="00A060B1" w:rsidP="00A060B1">
      <w:pPr>
        <w:pStyle w:val="aff4"/>
        <w:contextualSpacing w:val="0"/>
        <w:jc w:val="both"/>
        <w:rPr>
          <w:bCs/>
          <w:sz w:val="22"/>
          <w:szCs w:val="22"/>
        </w:rPr>
      </w:pPr>
    </w:p>
    <w:p w:rsidR="00A060B1" w:rsidRPr="006112A4" w:rsidRDefault="00A060B1" w:rsidP="001B69AE">
      <w:pPr>
        <w:pStyle w:val="aff4"/>
        <w:numPr>
          <w:ilvl w:val="0"/>
          <w:numId w:val="23"/>
        </w:numPr>
        <w:contextualSpacing w:val="0"/>
        <w:jc w:val="both"/>
        <w:rPr>
          <w:sz w:val="22"/>
          <w:szCs w:val="22"/>
        </w:rPr>
      </w:pPr>
      <w:r w:rsidRPr="006112A4">
        <w:rPr>
          <w:sz w:val="22"/>
          <w:szCs w:val="22"/>
        </w:rPr>
        <w:t>Приложение №2</w:t>
      </w:r>
      <w:r w:rsidRPr="006112A4">
        <w:rPr>
          <w:bCs/>
          <w:sz w:val="22"/>
          <w:szCs w:val="22"/>
        </w:rPr>
        <w:t xml:space="preserve"> «Базовые архитектуры сети </w:t>
      </w:r>
      <w:r w:rsidRPr="006112A4">
        <w:rPr>
          <w:bCs/>
          <w:sz w:val="22"/>
          <w:szCs w:val="22"/>
          <w:lang w:val="en-US"/>
        </w:rPr>
        <w:t>GPON</w:t>
      </w:r>
      <w:r w:rsidRPr="006112A4">
        <w:rPr>
          <w:sz w:val="22"/>
          <w:szCs w:val="22"/>
        </w:rPr>
        <w:t>».</w:t>
      </w:r>
    </w:p>
    <w:p w:rsidR="00A060B1" w:rsidRPr="006112A4" w:rsidRDefault="00A060B1" w:rsidP="00A060B1">
      <w:pPr>
        <w:pStyle w:val="af2"/>
        <w:jc w:val="both"/>
        <w:rPr>
          <w:rFonts w:ascii="Times New Roman" w:hAnsi="Times New Roman"/>
          <w:bCs/>
          <w:sz w:val="22"/>
          <w:szCs w:val="22"/>
        </w:rPr>
      </w:pPr>
    </w:p>
    <w:p w:rsidR="00A060B1" w:rsidRPr="006112A4" w:rsidRDefault="00A060B1" w:rsidP="001B69AE">
      <w:pPr>
        <w:pStyle w:val="af2"/>
        <w:numPr>
          <w:ilvl w:val="0"/>
          <w:numId w:val="23"/>
        </w:numPr>
        <w:jc w:val="both"/>
        <w:rPr>
          <w:rFonts w:ascii="Times New Roman" w:hAnsi="Times New Roman"/>
          <w:bCs/>
          <w:sz w:val="22"/>
          <w:szCs w:val="22"/>
        </w:rPr>
      </w:pPr>
      <w:r w:rsidRPr="006112A4">
        <w:rPr>
          <w:rFonts w:ascii="Times New Roman" w:hAnsi="Times New Roman"/>
          <w:sz w:val="22"/>
          <w:szCs w:val="22"/>
        </w:rPr>
        <w:t>Приложение №3 «</w:t>
      </w:r>
      <w:r w:rsidRPr="006112A4">
        <w:rPr>
          <w:rFonts w:ascii="Times New Roman" w:hAnsi="Times New Roman"/>
          <w:bCs/>
          <w:sz w:val="22"/>
          <w:szCs w:val="22"/>
        </w:rPr>
        <w:t>Технические требования к оптическому кабелю».</w:t>
      </w:r>
    </w:p>
    <w:p w:rsidR="00A060B1" w:rsidRPr="006112A4" w:rsidRDefault="00A060B1" w:rsidP="00A060B1">
      <w:pPr>
        <w:ind w:firstLine="709"/>
        <w:rPr>
          <w:sz w:val="22"/>
          <w:szCs w:val="22"/>
        </w:rPr>
      </w:pPr>
    </w:p>
    <w:p w:rsidR="00A060B1" w:rsidRPr="006112A4" w:rsidRDefault="00A060B1" w:rsidP="001B69AE">
      <w:pPr>
        <w:pStyle w:val="af2"/>
        <w:numPr>
          <w:ilvl w:val="0"/>
          <w:numId w:val="23"/>
        </w:numPr>
        <w:jc w:val="both"/>
        <w:rPr>
          <w:rFonts w:ascii="Times New Roman" w:hAnsi="Times New Roman"/>
          <w:bCs/>
          <w:sz w:val="22"/>
          <w:szCs w:val="22"/>
        </w:rPr>
      </w:pPr>
      <w:r w:rsidRPr="006112A4">
        <w:rPr>
          <w:rFonts w:ascii="Times New Roman" w:hAnsi="Times New Roman"/>
          <w:sz w:val="22"/>
          <w:szCs w:val="22"/>
        </w:rPr>
        <w:t>Приложение №4 «Технические требования к ОРШ</w:t>
      </w:r>
      <w:r w:rsidRPr="006112A4">
        <w:rPr>
          <w:rFonts w:ascii="Times New Roman" w:hAnsi="Times New Roman"/>
          <w:bCs/>
          <w:sz w:val="22"/>
          <w:szCs w:val="22"/>
        </w:rPr>
        <w:t>».</w:t>
      </w:r>
    </w:p>
    <w:p w:rsidR="00A060B1" w:rsidRPr="006112A4" w:rsidRDefault="00A060B1" w:rsidP="00A060B1">
      <w:pPr>
        <w:pStyle w:val="aff4"/>
        <w:rPr>
          <w:bCs/>
          <w:sz w:val="22"/>
          <w:szCs w:val="22"/>
        </w:rPr>
      </w:pPr>
    </w:p>
    <w:p w:rsidR="00A060B1" w:rsidRPr="006112A4" w:rsidRDefault="00A060B1" w:rsidP="001B69AE">
      <w:pPr>
        <w:pStyle w:val="af2"/>
        <w:numPr>
          <w:ilvl w:val="0"/>
          <w:numId w:val="23"/>
        </w:numPr>
        <w:jc w:val="both"/>
        <w:rPr>
          <w:rFonts w:ascii="Times New Roman" w:hAnsi="Times New Roman"/>
          <w:bCs/>
          <w:sz w:val="22"/>
          <w:szCs w:val="22"/>
        </w:rPr>
      </w:pPr>
      <w:r w:rsidRPr="006112A4">
        <w:rPr>
          <w:rFonts w:ascii="Times New Roman" w:hAnsi="Times New Roman"/>
          <w:bCs/>
          <w:sz w:val="22"/>
          <w:szCs w:val="22"/>
        </w:rPr>
        <w:t xml:space="preserve">Приложение №5 </w:t>
      </w:r>
      <w:r w:rsidRPr="006112A4">
        <w:rPr>
          <w:rFonts w:ascii="Times New Roman" w:hAnsi="Times New Roman"/>
          <w:sz w:val="22"/>
          <w:szCs w:val="22"/>
        </w:rPr>
        <w:t xml:space="preserve">«Технические требования к </w:t>
      </w:r>
      <w:proofErr w:type="spellStart"/>
      <w:r w:rsidRPr="006112A4">
        <w:rPr>
          <w:rFonts w:ascii="Times New Roman" w:hAnsi="Times New Roman"/>
          <w:sz w:val="22"/>
          <w:szCs w:val="22"/>
        </w:rPr>
        <w:t>Дроп</w:t>
      </w:r>
      <w:proofErr w:type="spellEnd"/>
      <w:r w:rsidRPr="006112A4">
        <w:rPr>
          <w:rFonts w:ascii="Times New Roman" w:hAnsi="Times New Roman"/>
          <w:sz w:val="22"/>
          <w:szCs w:val="22"/>
        </w:rPr>
        <w:t>-муфтам</w:t>
      </w:r>
      <w:r w:rsidRPr="006112A4">
        <w:rPr>
          <w:rFonts w:ascii="Times New Roman" w:hAnsi="Times New Roman"/>
          <w:bCs/>
          <w:sz w:val="22"/>
          <w:szCs w:val="22"/>
        </w:rPr>
        <w:t>».</w:t>
      </w:r>
    </w:p>
    <w:p w:rsidR="00A060B1" w:rsidRPr="006112A4" w:rsidRDefault="00A060B1" w:rsidP="00A060B1">
      <w:pPr>
        <w:pStyle w:val="aff4"/>
        <w:rPr>
          <w:bCs/>
          <w:sz w:val="22"/>
          <w:szCs w:val="22"/>
        </w:rPr>
      </w:pPr>
    </w:p>
    <w:p w:rsidR="00A060B1" w:rsidRPr="006112A4" w:rsidRDefault="00A060B1" w:rsidP="001B69AE">
      <w:pPr>
        <w:pStyle w:val="af2"/>
        <w:numPr>
          <w:ilvl w:val="0"/>
          <w:numId w:val="23"/>
        </w:numPr>
        <w:jc w:val="both"/>
        <w:rPr>
          <w:rFonts w:ascii="Times New Roman" w:hAnsi="Times New Roman"/>
          <w:bCs/>
          <w:sz w:val="22"/>
          <w:szCs w:val="22"/>
        </w:rPr>
      </w:pPr>
      <w:r w:rsidRPr="006112A4">
        <w:rPr>
          <w:rFonts w:ascii="Times New Roman" w:hAnsi="Times New Roman"/>
          <w:bCs/>
          <w:sz w:val="22"/>
          <w:szCs w:val="22"/>
        </w:rPr>
        <w:t>Приложение №6 «</w:t>
      </w:r>
      <w:r w:rsidRPr="006112A4">
        <w:rPr>
          <w:rFonts w:ascii="Times New Roman" w:hAnsi="Times New Roman"/>
          <w:sz w:val="22"/>
          <w:szCs w:val="22"/>
        </w:rPr>
        <w:t xml:space="preserve">Формат </w:t>
      </w:r>
      <w:proofErr w:type="spellStart"/>
      <w:r w:rsidRPr="006112A4">
        <w:rPr>
          <w:rFonts w:ascii="Times New Roman" w:hAnsi="Times New Roman"/>
          <w:sz w:val="22"/>
          <w:szCs w:val="22"/>
        </w:rPr>
        <w:t>имиджевой</w:t>
      </w:r>
      <w:proofErr w:type="spellEnd"/>
      <w:r w:rsidRPr="006112A4">
        <w:rPr>
          <w:rFonts w:ascii="Times New Roman" w:hAnsi="Times New Roman"/>
          <w:sz w:val="22"/>
          <w:szCs w:val="22"/>
        </w:rPr>
        <w:t xml:space="preserve"> наклейки».</w:t>
      </w:r>
    </w:p>
    <w:p w:rsidR="00A060B1" w:rsidRPr="00D71083" w:rsidRDefault="00A060B1" w:rsidP="00A060B1">
      <w:pPr>
        <w:jc w:val="right"/>
      </w:pPr>
      <w:r w:rsidRPr="006112A4">
        <w:t>Приложение №1</w:t>
      </w:r>
      <w:r w:rsidR="00317C19" w:rsidRPr="006112A4">
        <w:t xml:space="preserve"> к Техническому заданию</w:t>
      </w:r>
    </w:p>
    <w:p w:rsidR="00A060B1" w:rsidRPr="006112A4" w:rsidRDefault="00A060B1" w:rsidP="00A060B1"/>
    <w:p w:rsidR="00A060B1" w:rsidRPr="006112A4" w:rsidRDefault="00A060B1" w:rsidP="00A060B1">
      <w:pPr>
        <w:jc w:val="center"/>
        <w:rPr>
          <w:b/>
        </w:rPr>
      </w:pPr>
      <w:r w:rsidRPr="006112A4">
        <w:rPr>
          <w:b/>
        </w:rPr>
        <w:t>Список терминов, определений и сокращений</w:t>
      </w:r>
    </w:p>
    <w:p w:rsidR="00A060B1" w:rsidRPr="006112A4" w:rsidRDefault="00A060B1" w:rsidP="00A060B1">
      <w:pPr>
        <w:jc w:val="center"/>
      </w:pPr>
    </w:p>
    <w:p w:rsidR="00A060B1" w:rsidRPr="006112A4" w:rsidRDefault="00A060B1" w:rsidP="00A060B1">
      <w:pPr>
        <w:ind w:firstLine="567"/>
        <w:jc w:val="both"/>
      </w:pPr>
      <w:r w:rsidRPr="006112A4">
        <w:rPr>
          <w:b/>
        </w:rPr>
        <w:t>Ситуационный План</w:t>
      </w:r>
      <w:r w:rsidRPr="006112A4">
        <w:t xml:space="preserve"> - </w:t>
      </w:r>
      <w:r w:rsidR="001E233C" w:rsidRPr="006112A4">
        <w:t>перечень материалов</w:t>
      </w:r>
      <w:r w:rsidRPr="006112A4">
        <w:t xml:space="preserve">, полученных по результатам изыскательских работ для выполнения проектирования и строительства сетей </w:t>
      </w:r>
      <w:r w:rsidR="00A513D0" w:rsidRPr="006112A4">
        <w:rPr>
          <w:lang w:val="en-US"/>
        </w:rPr>
        <w:t>PON</w:t>
      </w:r>
      <w:r w:rsidR="00A513D0" w:rsidRPr="006112A4">
        <w:t xml:space="preserve"> </w:t>
      </w:r>
      <w:r w:rsidRPr="006112A4">
        <w:t>ШПД.</w:t>
      </w:r>
    </w:p>
    <w:p w:rsidR="00A060B1" w:rsidRPr="006112A4" w:rsidRDefault="00A060B1" w:rsidP="00A060B1">
      <w:pPr>
        <w:ind w:firstLine="567"/>
        <w:jc w:val="both"/>
      </w:pPr>
    </w:p>
    <w:p w:rsidR="00A060B1" w:rsidRPr="006112A4" w:rsidRDefault="00A060B1" w:rsidP="00A060B1">
      <w:pPr>
        <w:ind w:firstLine="567"/>
        <w:jc w:val="both"/>
      </w:pPr>
      <w:r w:rsidRPr="006112A4">
        <w:rPr>
          <w:b/>
        </w:rPr>
        <w:t>Облако</w:t>
      </w:r>
      <w:r w:rsidRPr="006112A4">
        <w:t xml:space="preserve"> - здания на территории города (населенного пункта), охваченные сетью </w:t>
      </w:r>
      <w:r w:rsidR="00A513D0" w:rsidRPr="006112A4">
        <w:rPr>
          <w:lang w:val="en-US"/>
        </w:rPr>
        <w:t>PON</w:t>
      </w:r>
      <w:r w:rsidR="00A513D0" w:rsidRPr="006112A4">
        <w:t xml:space="preserve"> </w:t>
      </w:r>
      <w:r w:rsidRPr="006112A4">
        <w:t>ШПД от одного опорного узла.</w:t>
      </w:r>
    </w:p>
    <w:p w:rsidR="00A060B1" w:rsidRPr="006112A4" w:rsidRDefault="00A060B1" w:rsidP="00A060B1">
      <w:pPr>
        <w:ind w:firstLine="567"/>
        <w:jc w:val="both"/>
      </w:pPr>
    </w:p>
    <w:p w:rsidR="00A060B1" w:rsidRPr="006112A4" w:rsidRDefault="00A060B1" w:rsidP="00A060B1">
      <w:pPr>
        <w:ind w:firstLine="567"/>
        <w:jc w:val="both"/>
      </w:pPr>
      <w:r w:rsidRPr="006112A4">
        <w:rPr>
          <w:b/>
        </w:rPr>
        <w:t>Кластер</w:t>
      </w:r>
      <w:r w:rsidRPr="006112A4">
        <w:t xml:space="preserve"> - элемент облака, состоящий из группы зданий, охватываемых одним связанным набором линейно-кабельных сооружений древовидной структуры с корнем на опорном узле. В состав кластера входят магистральная волоконно-оптическая сеть, представляющая собой совокупность волоконно-оптических кабелей, организованных в топологии «дерево» и ДРС сетей </w:t>
      </w:r>
      <w:r w:rsidR="00A513D0" w:rsidRPr="006112A4">
        <w:rPr>
          <w:lang w:val="en-US"/>
        </w:rPr>
        <w:t>PON</w:t>
      </w:r>
      <w:r w:rsidR="00A513D0" w:rsidRPr="006112A4">
        <w:t xml:space="preserve"> </w:t>
      </w:r>
      <w:r w:rsidRPr="006112A4">
        <w:t xml:space="preserve">ШПД во всех зданиях кластера. Количество зданий, входящих в кластер определяется числом волокон корневого кабеля ВОЛС, идущего от опорного узла. </w:t>
      </w:r>
    </w:p>
    <w:p w:rsidR="00A060B1" w:rsidRPr="006112A4" w:rsidRDefault="00A060B1" w:rsidP="00A060B1">
      <w:pPr>
        <w:ind w:firstLine="567"/>
        <w:jc w:val="both"/>
      </w:pPr>
    </w:p>
    <w:p w:rsidR="00A060B1" w:rsidRPr="006112A4" w:rsidRDefault="00A060B1" w:rsidP="00A060B1">
      <w:pPr>
        <w:ind w:firstLine="567"/>
        <w:jc w:val="both"/>
      </w:pPr>
      <w:r w:rsidRPr="006112A4">
        <w:rPr>
          <w:b/>
        </w:rPr>
        <w:t>Опорный узел</w:t>
      </w:r>
      <w:r w:rsidRPr="006112A4">
        <w:t xml:space="preserve"> – АТС городской телефонной сети, на которой установлены коммутаторы агрегации/ концентрации или PON OLT.</w:t>
      </w:r>
    </w:p>
    <w:p w:rsidR="00A060B1" w:rsidRPr="006112A4" w:rsidRDefault="00A060B1" w:rsidP="00A060B1">
      <w:pPr>
        <w:ind w:firstLine="567"/>
        <w:jc w:val="both"/>
      </w:pPr>
    </w:p>
    <w:p w:rsidR="00A060B1" w:rsidRPr="006112A4" w:rsidRDefault="00A060B1" w:rsidP="00A060B1">
      <w:pPr>
        <w:pStyle w:val="aff4"/>
        <w:ind w:left="0" w:firstLine="567"/>
        <w:jc w:val="both"/>
      </w:pPr>
      <w:r w:rsidRPr="006112A4">
        <w:rPr>
          <w:b/>
        </w:rPr>
        <w:t>Корневой кабель ВОЛС</w:t>
      </w:r>
      <w:r w:rsidRPr="006112A4">
        <w:t xml:space="preserve"> -  участок магистрального кабеля от оптического кросса, установленного на АТС, к которому подключаются коммутаторы агрегации/концентрации сети FTTB/FTTC, OLT сети PON, до первой </w:t>
      </w:r>
      <w:proofErr w:type="spellStart"/>
      <w:r w:rsidRPr="006112A4">
        <w:t>разветвительной</w:t>
      </w:r>
      <w:proofErr w:type="spellEnd"/>
      <w:r w:rsidRPr="006112A4">
        <w:t xml:space="preserve"> муфты в кабельной канализации. Количество волокон в корневом ВОК должно составлять 96 ОВ, в особых случаях, </w:t>
      </w:r>
      <w:r w:rsidR="001658FE" w:rsidRPr="006112A4">
        <w:t>по согласованию</w:t>
      </w:r>
      <w:r w:rsidRPr="006112A4">
        <w:t xml:space="preserve"> с Заказчиком, допускается применение кабеля с числом волокон 144.</w:t>
      </w:r>
    </w:p>
    <w:p w:rsidR="00A060B1" w:rsidRPr="006112A4" w:rsidRDefault="00A060B1" w:rsidP="00A060B1">
      <w:pPr>
        <w:ind w:firstLine="567"/>
        <w:jc w:val="both"/>
      </w:pPr>
      <w:r w:rsidRPr="006112A4">
        <w:rPr>
          <w:b/>
        </w:rPr>
        <w:t>Магистральные волокна</w:t>
      </w:r>
      <w:r w:rsidRPr="006112A4">
        <w:t xml:space="preserve"> – волокна магистральной ВОЛС от оптического кросса опорного узла до:</w:t>
      </w:r>
    </w:p>
    <w:p w:rsidR="00A060B1" w:rsidRPr="006112A4" w:rsidRDefault="00A060B1" w:rsidP="001B69AE">
      <w:pPr>
        <w:pStyle w:val="aff4"/>
        <w:numPr>
          <w:ilvl w:val="0"/>
          <w:numId w:val="51"/>
        </w:numPr>
        <w:ind w:left="0" w:firstLine="567"/>
        <w:jc w:val="both"/>
      </w:pPr>
      <w:r w:rsidRPr="006112A4">
        <w:t xml:space="preserve">входа </w:t>
      </w:r>
      <w:proofErr w:type="spellStart"/>
      <w:r w:rsidRPr="006112A4">
        <w:t>сплиттера</w:t>
      </w:r>
      <w:proofErr w:type="spellEnd"/>
      <w:r w:rsidRPr="006112A4">
        <w:t xml:space="preserve"> ДРС, устанавливаемого в оптическом распределительном шкафу (ОРШ) сети </w:t>
      </w:r>
      <w:r w:rsidRPr="006112A4">
        <w:rPr>
          <w:lang w:val="en-US"/>
        </w:rPr>
        <w:t>PON</w:t>
      </w:r>
      <w:r w:rsidRPr="006112A4">
        <w:t xml:space="preserve">; </w:t>
      </w:r>
    </w:p>
    <w:p w:rsidR="00A060B1" w:rsidRPr="006112A4" w:rsidRDefault="00A060B1" w:rsidP="001B69AE">
      <w:pPr>
        <w:pStyle w:val="aff4"/>
        <w:numPr>
          <w:ilvl w:val="0"/>
          <w:numId w:val="51"/>
        </w:numPr>
        <w:ind w:left="0" w:firstLine="567"/>
        <w:jc w:val="both"/>
      </w:pPr>
      <w:r w:rsidRPr="006112A4">
        <w:t>оптического кросса в шкафу FTT</w:t>
      </w:r>
      <w:r w:rsidR="00EF0103" w:rsidRPr="006112A4">
        <w:t>Н</w:t>
      </w:r>
      <w:r w:rsidRPr="006112A4">
        <w:t>, к которому подключается коммутатор доступа;</w:t>
      </w:r>
    </w:p>
    <w:p w:rsidR="00A060B1" w:rsidRPr="006112A4" w:rsidRDefault="00A060B1" w:rsidP="001B69AE">
      <w:pPr>
        <w:pStyle w:val="aff4"/>
        <w:numPr>
          <w:ilvl w:val="0"/>
          <w:numId w:val="51"/>
        </w:numPr>
        <w:ind w:left="0" w:firstLine="567"/>
        <w:jc w:val="both"/>
      </w:pPr>
      <w:r w:rsidRPr="006112A4">
        <w:t xml:space="preserve">оптического кросса в шкафу FTTC, к которому подключается </w:t>
      </w:r>
      <w:r w:rsidRPr="006112A4">
        <w:rPr>
          <w:lang w:val="en-US"/>
        </w:rPr>
        <w:t>MSAN</w:t>
      </w:r>
      <w:r w:rsidRPr="006112A4">
        <w:t>;</w:t>
      </w:r>
    </w:p>
    <w:p w:rsidR="00A060B1" w:rsidRPr="006112A4" w:rsidRDefault="00A060B1" w:rsidP="00A060B1">
      <w:pPr>
        <w:jc w:val="both"/>
      </w:pPr>
      <w:r w:rsidRPr="006112A4">
        <w:t>оптического кросса базовой станции СПС (зарезервированные для подключения базовых станций GSM/UMTS/LTE);</w:t>
      </w:r>
    </w:p>
    <w:p w:rsidR="00A060B1" w:rsidRPr="006112A4" w:rsidRDefault="00A060B1" w:rsidP="00A060B1">
      <w:pPr>
        <w:jc w:val="center"/>
      </w:pPr>
    </w:p>
    <w:p w:rsidR="00A060B1" w:rsidRPr="006112A4" w:rsidRDefault="00A060B1" w:rsidP="00A060B1"/>
    <w:tbl>
      <w:tblPr>
        <w:tblW w:w="9571" w:type="dxa"/>
        <w:tblInd w:w="675" w:type="dxa"/>
        <w:tblLook w:val="04A0" w:firstRow="1" w:lastRow="0" w:firstColumn="1" w:lastColumn="0" w:noHBand="0" w:noVBand="1"/>
      </w:tblPr>
      <w:tblGrid>
        <w:gridCol w:w="2281"/>
        <w:gridCol w:w="1005"/>
        <w:gridCol w:w="6285"/>
      </w:tblGrid>
      <w:tr w:rsidR="00A060B1" w:rsidRPr="006112A4" w:rsidTr="00124BAB">
        <w:tc>
          <w:tcPr>
            <w:tcW w:w="2281" w:type="dxa"/>
          </w:tcPr>
          <w:p w:rsidR="00124BAB" w:rsidRPr="006112A4" w:rsidRDefault="00124BAB" w:rsidP="00824B6F">
            <w:pPr>
              <w:pStyle w:val="a3"/>
              <w:jc w:val="left"/>
              <w:rPr>
                <w:b/>
              </w:rPr>
            </w:pPr>
          </w:p>
          <w:p w:rsidR="00A060B1" w:rsidRPr="006112A4" w:rsidRDefault="00A060B1" w:rsidP="00824B6F">
            <w:pPr>
              <w:pStyle w:val="a3"/>
              <w:jc w:val="left"/>
              <w:rPr>
                <w:b/>
              </w:rPr>
            </w:pPr>
            <w:r w:rsidRPr="006112A4">
              <w:rPr>
                <w:b/>
              </w:rPr>
              <w:t>Заказчик</w:t>
            </w:r>
          </w:p>
        </w:tc>
        <w:tc>
          <w:tcPr>
            <w:tcW w:w="1005" w:type="dxa"/>
          </w:tcPr>
          <w:p w:rsidR="00A060B1" w:rsidRPr="006112A4" w:rsidRDefault="00124BAB" w:rsidP="00824B6F">
            <w:pPr>
              <w:spacing w:before="240" w:after="120"/>
              <w:ind w:firstLine="709"/>
              <w:jc w:val="both"/>
            </w:pPr>
            <w:r w:rsidRPr="006112A4">
              <w:t>-</w:t>
            </w:r>
          </w:p>
        </w:tc>
        <w:tc>
          <w:tcPr>
            <w:tcW w:w="6285" w:type="dxa"/>
          </w:tcPr>
          <w:p w:rsidR="00124BAB" w:rsidRPr="006112A4" w:rsidRDefault="00124BAB" w:rsidP="00124BAB">
            <w:pPr>
              <w:pStyle w:val="a3"/>
            </w:pPr>
          </w:p>
          <w:p w:rsidR="00A060B1" w:rsidRPr="006112A4" w:rsidRDefault="00A060B1" w:rsidP="00124BAB">
            <w:pPr>
              <w:pStyle w:val="a3"/>
            </w:pPr>
            <w:r w:rsidRPr="006112A4">
              <w:t>ПАО «</w:t>
            </w:r>
            <w:r w:rsidR="00124BAB" w:rsidRPr="006112A4">
              <w:t>Башинформсвязь</w:t>
            </w:r>
            <w:r w:rsidRPr="006112A4">
              <w:t xml:space="preserve">» </w:t>
            </w:r>
          </w:p>
        </w:tc>
      </w:tr>
      <w:tr w:rsidR="00A060B1" w:rsidRPr="006112A4" w:rsidTr="00124BAB">
        <w:tc>
          <w:tcPr>
            <w:tcW w:w="2281" w:type="dxa"/>
          </w:tcPr>
          <w:p w:rsidR="00124BAB" w:rsidRPr="006112A4" w:rsidRDefault="00124BAB" w:rsidP="00824B6F">
            <w:pPr>
              <w:pStyle w:val="a3"/>
              <w:jc w:val="left"/>
              <w:rPr>
                <w:b/>
              </w:rPr>
            </w:pPr>
          </w:p>
          <w:p w:rsidR="00A060B1" w:rsidRPr="006112A4" w:rsidRDefault="00A060B1" w:rsidP="00824B6F">
            <w:pPr>
              <w:pStyle w:val="a3"/>
              <w:jc w:val="left"/>
              <w:rPr>
                <w:b/>
              </w:rPr>
            </w:pPr>
            <w:r w:rsidRPr="006112A4">
              <w:rPr>
                <w:b/>
              </w:rPr>
              <w:t>Общество</w:t>
            </w:r>
          </w:p>
        </w:tc>
        <w:tc>
          <w:tcPr>
            <w:tcW w:w="1005" w:type="dxa"/>
          </w:tcPr>
          <w:p w:rsidR="00A060B1" w:rsidRPr="006112A4" w:rsidRDefault="00A060B1" w:rsidP="00824B6F">
            <w:pPr>
              <w:spacing w:before="240" w:after="120"/>
              <w:ind w:firstLine="709"/>
              <w:jc w:val="both"/>
            </w:pPr>
            <w:r w:rsidRPr="006112A4">
              <w:t>-</w:t>
            </w:r>
          </w:p>
        </w:tc>
        <w:tc>
          <w:tcPr>
            <w:tcW w:w="6285" w:type="dxa"/>
          </w:tcPr>
          <w:p w:rsidR="00124BAB" w:rsidRPr="006112A4" w:rsidRDefault="00124BAB" w:rsidP="00824B6F">
            <w:pPr>
              <w:pStyle w:val="a3"/>
            </w:pPr>
          </w:p>
          <w:p w:rsidR="00A060B1" w:rsidRPr="006112A4" w:rsidRDefault="00124BAB" w:rsidP="00124BAB">
            <w:pPr>
              <w:pStyle w:val="a3"/>
            </w:pPr>
            <w:r w:rsidRPr="006112A4">
              <w:t>ПАО «Башинформсвязь</w:t>
            </w:r>
            <w:r w:rsidR="00A060B1" w:rsidRPr="006112A4">
              <w:t>»</w:t>
            </w:r>
          </w:p>
        </w:tc>
      </w:tr>
      <w:tr w:rsidR="00A060B1" w:rsidRPr="006112A4" w:rsidTr="00124BAB">
        <w:tc>
          <w:tcPr>
            <w:tcW w:w="2281" w:type="dxa"/>
          </w:tcPr>
          <w:p w:rsidR="00A060B1" w:rsidRPr="006112A4" w:rsidRDefault="00A060B1" w:rsidP="00824B6F">
            <w:pPr>
              <w:pStyle w:val="a3"/>
              <w:jc w:val="left"/>
              <w:rPr>
                <w:b/>
              </w:rPr>
            </w:pPr>
            <w:r w:rsidRPr="006112A4">
              <w:rPr>
                <w:b/>
              </w:rPr>
              <w:t>Опорный узел</w:t>
            </w:r>
          </w:p>
        </w:tc>
        <w:tc>
          <w:tcPr>
            <w:tcW w:w="1005" w:type="dxa"/>
          </w:tcPr>
          <w:p w:rsidR="00A060B1" w:rsidRPr="006112A4" w:rsidRDefault="00A060B1" w:rsidP="00824B6F">
            <w:pPr>
              <w:spacing w:before="240" w:after="120"/>
              <w:ind w:firstLine="709"/>
              <w:jc w:val="both"/>
            </w:pPr>
            <w:r w:rsidRPr="006112A4">
              <w:t>-</w:t>
            </w:r>
          </w:p>
        </w:tc>
        <w:tc>
          <w:tcPr>
            <w:tcW w:w="6285" w:type="dxa"/>
          </w:tcPr>
          <w:p w:rsidR="00A060B1" w:rsidRPr="006112A4" w:rsidRDefault="00A060B1" w:rsidP="00824B6F">
            <w:pPr>
              <w:pStyle w:val="a3"/>
            </w:pPr>
            <w:r w:rsidRPr="006112A4">
              <w:t>АТС городской телефонной сети, на которой установлено оборудование PON OLT</w:t>
            </w:r>
          </w:p>
          <w:p w:rsidR="00A060B1" w:rsidRPr="006112A4" w:rsidRDefault="00A060B1" w:rsidP="00824B6F">
            <w:pPr>
              <w:pStyle w:val="a3"/>
            </w:pPr>
          </w:p>
        </w:tc>
      </w:tr>
      <w:tr w:rsidR="00DC555B" w:rsidRPr="006112A4" w:rsidTr="00124BAB">
        <w:tc>
          <w:tcPr>
            <w:tcW w:w="2281" w:type="dxa"/>
          </w:tcPr>
          <w:p w:rsidR="00A060B1" w:rsidRPr="006112A4" w:rsidRDefault="00A060B1" w:rsidP="00EF0103">
            <w:pPr>
              <w:pStyle w:val="a3"/>
              <w:jc w:val="left"/>
              <w:rPr>
                <w:b/>
              </w:rPr>
            </w:pPr>
            <w:r w:rsidRPr="006112A4">
              <w:rPr>
                <w:b/>
              </w:rPr>
              <w:t xml:space="preserve">Монтированная емкость станционных портов оборудования OLT или монтированная емкость </w:t>
            </w:r>
            <w:r w:rsidRPr="006112A4">
              <w:rPr>
                <w:b/>
                <w:lang w:val="en-US"/>
              </w:rPr>
              <w:t>OLT</w:t>
            </w:r>
            <w:r w:rsidRPr="006112A4">
              <w:rPr>
                <w:b/>
              </w:rPr>
              <w:t xml:space="preserve"> </w:t>
            </w:r>
            <w:r w:rsidRPr="006112A4">
              <w:rPr>
                <w:b/>
                <w:lang w:val="en-US"/>
              </w:rPr>
              <w:t>PON</w:t>
            </w:r>
          </w:p>
        </w:tc>
        <w:tc>
          <w:tcPr>
            <w:tcW w:w="1005" w:type="dxa"/>
          </w:tcPr>
          <w:p w:rsidR="00A060B1" w:rsidRPr="006112A4" w:rsidRDefault="00A060B1" w:rsidP="009A68C7">
            <w:pPr>
              <w:pStyle w:val="a3"/>
              <w:rPr>
                <w:lang w:val="en-US"/>
              </w:rPr>
            </w:pPr>
            <w:r w:rsidRPr="006112A4">
              <w:t>-</w:t>
            </w:r>
          </w:p>
        </w:tc>
        <w:tc>
          <w:tcPr>
            <w:tcW w:w="6285" w:type="dxa"/>
          </w:tcPr>
          <w:p w:rsidR="00A060B1" w:rsidRPr="006112A4" w:rsidRDefault="00A060B1" w:rsidP="00824B6F">
            <w:pPr>
              <w:pStyle w:val="a3"/>
            </w:pPr>
            <w:r w:rsidRPr="006112A4">
              <w:t xml:space="preserve">Количество логических портов станционного оборудования OLT, предназначенных для подключения абонентов и определяет в числовом выражении количество абонентов, для которых создана техническая возможность подключения в части монтированной станционной емкости. В общем случае вычисляется: </w:t>
            </w:r>
          </w:p>
          <w:p w:rsidR="00A060B1" w:rsidRPr="006112A4" w:rsidRDefault="00A060B1" w:rsidP="00824B6F">
            <w:pPr>
              <w:pStyle w:val="a3"/>
              <w:rPr>
                <w:rFonts w:eastAsia="Calibri"/>
              </w:rPr>
            </w:pPr>
            <w:proofErr w:type="spellStart"/>
            <w:r w:rsidRPr="006112A4">
              <w:rPr>
                <w:rFonts w:eastAsia="Calibri"/>
                <w:lang w:val="en-US"/>
              </w:rPr>
              <w:t>Nolt</w:t>
            </w:r>
            <w:proofErr w:type="spellEnd"/>
            <w:r w:rsidRPr="006112A4">
              <w:rPr>
                <w:rFonts w:eastAsia="Calibri"/>
              </w:rPr>
              <w:t xml:space="preserve"> = кол-во PON </w:t>
            </w:r>
            <w:proofErr w:type="spellStart"/>
            <w:r w:rsidRPr="006112A4">
              <w:rPr>
                <w:rFonts w:eastAsia="Calibri"/>
              </w:rPr>
              <w:t>линк</w:t>
            </w:r>
            <w:proofErr w:type="spellEnd"/>
            <w:r w:rsidRPr="006112A4">
              <w:rPr>
                <w:rFonts w:eastAsia="Calibri"/>
              </w:rPr>
              <w:t xml:space="preserve"> * </w:t>
            </w:r>
            <w:r w:rsidR="002F18B9" w:rsidRPr="006112A4">
              <w:rPr>
                <w:rFonts w:eastAsia="Calibri"/>
              </w:rPr>
              <w:t>32</w:t>
            </w:r>
          </w:p>
          <w:p w:rsidR="00A060B1" w:rsidRPr="006112A4" w:rsidRDefault="00A060B1" w:rsidP="00EF0103">
            <w:pPr>
              <w:pStyle w:val="a3"/>
            </w:pPr>
            <w:r w:rsidRPr="006112A4">
              <w:rPr>
                <w:rFonts w:eastAsia="Calibri"/>
              </w:rPr>
              <w:t xml:space="preserve">где: </w:t>
            </w:r>
            <w:r w:rsidRPr="006112A4">
              <w:rPr>
                <w:rFonts w:eastAsia="Calibri"/>
                <w:lang w:val="en-US"/>
              </w:rPr>
              <w:t>GPON</w:t>
            </w:r>
            <w:r w:rsidRPr="006112A4">
              <w:rPr>
                <w:rFonts w:eastAsia="Calibri"/>
              </w:rPr>
              <w:t xml:space="preserve"> </w:t>
            </w:r>
            <w:proofErr w:type="spellStart"/>
            <w:r w:rsidRPr="006112A4">
              <w:rPr>
                <w:rFonts w:eastAsia="Calibri"/>
              </w:rPr>
              <w:t>линк</w:t>
            </w:r>
            <w:proofErr w:type="spellEnd"/>
            <w:r w:rsidRPr="006112A4">
              <w:rPr>
                <w:rFonts w:eastAsia="Calibri"/>
              </w:rPr>
              <w:t xml:space="preserve"> – оптический </w:t>
            </w:r>
            <w:r w:rsidR="001E233C" w:rsidRPr="006112A4">
              <w:rPr>
                <w:rFonts w:eastAsia="Calibri"/>
              </w:rPr>
              <w:t>интерфейс линейной</w:t>
            </w:r>
            <w:r w:rsidRPr="006112A4">
              <w:rPr>
                <w:rFonts w:eastAsia="Calibri"/>
              </w:rPr>
              <w:t xml:space="preserve"> платы </w:t>
            </w:r>
            <w:r w:rsidRPr="006112A4">
              <w:rPr>
                <w:rFonts w:eastAsia="Calibri"/>
                <w:lang w:val="en-US"/>
              </w:rPr>
              <w:t>PON</w:t>
            </w:r>
            <w:r w:rsidRPr="006112A4">
              <w:rPr>
                <w:rFonts w:eastAsia="Calibri"/>
              </w:rPr>
              <w:t xml:space="preserve"> оборудования </w:t>
            </w:r>
            <w:r w:rsidRPr="006112A4">
              <w:rPr>
                <w:rFonts w:eastAsia="Calibri"/>
                <w:lang w:val="en-US"/>
              </w:rPr>
              <w:t>OLT</w:t>
            </w:r>
          </w:p>
        </w:tc>
      </w:tr>
    </w:tbl>
    <w:p w:rsidR="00A060B1" w:rsidRPr="006112A4" w:rsidRDefault="00A060B1" w:rsidP="00A060B1"/>
    <w:tbl>
      <w:tblPr>
        <w:tblW w:w="9571" w:type="dxa"/>
        <w:tblInd w:w="817" w:type="dxa"/>
        <w:tblLook w:val="04A0" w:firstRow="1" w:lastRow="0" w:firstColumn="1" w:lastColumn="0" w:noHBand="0" w:noVBand="1"/>
      </w:tblPr>
      <w:tblGrid>
        <w:gridCol w:w="2003"/>
        <w:gridCol w:w="303"/>
        <w:gridCol w:w="7265"/>
      </w:tblGrid>
      <w:tr w:rsidR="00A060B1" w:rsidRPr="006112A4" w:rsidTr="00824B6F">
        <w:tc>
          <w:tcPr>
            <w:tcW w:w="2003" w:type="dxa"/>
          </w:tcPr>
          <w:p w:rsidR="00A060B1" w:rsidRPr="006112A4" w:rsidRDefault="00A060B1" w:rsidP="00824B6F">
            <w:pPr>
              <w:pStyle w:val="a3"/>
              <w:ind w:left="709" w:hanging="709"/>
              <w:rPr>
                <w:b/>
              </w:rPr>
            </w:pPr>
            <w:r w:rsidRPr="006112A4">
              <w:rPr>
                <w:b/>
              </w:rPr>
              <w:t>ВОЛС</w:t>
            </w:r>
          </w:p>
        </w:tc>
        <w:tc>
          <w:tcPr>
            <w:tcW w:w="303" w:type="dxa"/>
          </w:tcPr>
          <w:p w:rsidR="00A060B1" w:rsidRPr="006112A4" w:rsidRDefault="00A060B1" w:rsidP="00824B6F">
            <w:pPr>
              <w:pStyle w:val="a3"/>
            </w:pPr>
            <w:r w:rsidRPr="006112A4">
              <w:t>-</w:t>
            </w:r>
          </w:p>
        </w:tc>
        <w:tc>
          <w:tcPr>
            <w:tcW w:w="7265" w:type="dxa"/>
          </w:tcPr>
          <w:p w:rsidR="00A060B1" w:rsidRPr="006112A4" w:rsidRDefault="00A060B1" w:rsidP="00824B6F">
            <w:pPr>
              <w:pStyle w:val="a3"/>
            </w:pPr>
            <w:r w:rsidRPr="006112A4">
              <w:t>Волоконно-оптическая линия связи</w:t>
            </w:r>
          </w:p>
        </w:tc>
      </w:tr>
      <w:tr w:rsidR="00A060B1" w:rsidRPr="006112A4" w:rsidTr="00824B6F">
        <w:tc>
          <w:tcPr>
            <w:tcW w:w="2003" w:type="dxa"/>
          </w:tcPr>
          <w:p w:rsidR="00A060B1" w:rsidRPr="006112A4" w:rsidRDefault="00A060B1" w:rsidP="00824B6F">
            <w:pPr>
              <w:pStyle w:val="a3"/>
              <w:rPr>
                <w:b/>
              </w:rPr>
            </w:pPr>
            <w:r w:rsidRPr="006112A4">
              <w:rPr>
                <w:b/>
              </w:rPr>
              <w:t>ВОК</w:t>
            </w:r>
          </w:p>
        </w:tc>
        <w:tc>
          <w:tcPr>
            <w:tcW w:w="303" w:type="dxa"/>
          </w:tcPr>
          <w:p w:rsidR="00A060B1" w:rsidRPr="006112A4" w:rsidRDefault="00A060B1" w:rsidP="00824B6F">
            <w:pPr>
              <w:pStyle w:val="a3"/>
            </w:pPr>
            <w:r w:rsidRPr="006112A4">
              <w:t>-</w:t>
            </w:r>
          </w:p>
        </w:tc>
        <w:tc>
          <w:tcPr>
            <w:tcW w:w="7265" w:type="dxa"/>
          </w:tcPr>
          <w:p w:rsidR="00A060B1" w:rsidRPr="006112A4" w:rsidRDefault="00A060B1" w:rsidP="00824B6F">
            <w:pPr>
              <w:pStyle w:val="a3"/>
            </w:pPr>
            <w:r w:rsidRPr="006112A4">
              <w:t>Волоконно-оптический кабель</w:t>
            </w:r>
          </w:p>
        </w:tc>
      </w:tr>
      <w:tr w:rsidR="00A060B1" w:rsidRPr="006112A4" w:rsidTr="00824B6F">
        <w:tc>
          <w:tcPr>
            <w:tcW w:w="2003" w:type="dxa"/>
          </w:tcPr>
          <w:p w:rsidR="00A060B1" w:rsidRPr="006112A4" w:rsidRDefault="00A060B1" w:rsidP="00824B6F">
            <w:pPr>
              <w:pStyle w:val="a3"/>
              <w:rPr>
                <w:b/>
              </w:rPr>
            </w:pPr>
            <w:r w:rsidRPr="006112A4">
              <w:rPr>
                <w:b/>
              </w:rPr>
              <w:t>ОРШ</w:t>
            </w:r>
          </w:p>
        </w:tc>
        <w:tc>
          <w:tcPr>
            <w:tcW w:w="303" w:type="dxa"/>
          </w:tcPr>
          <w:p w:rsidR="00A060B1" w:rsidRPr="006112A4" w:rsidRDefault="00A060B1" w:rsidP="00824B6F">
            <w:pPr>
              <w:pStyle w:val="a3"/>
            </w:pPr>
            <w:r w:rsidRPr="006112A4">
              <w:t>-</w:t>
            </w:r>
          </w:p>
        </w:tc>
        <w:tc>
          <w:tcPr>
            <w:tcW w:w="7265" w:type="dxa"/>
          </w:tcPr>
          <w:p w:rsidR="00A060B1" w:rsidRPr="006112A4" w:rsidRDefault="00A060B1" w:rsidP="00824B6F">
            <w:pPr>
              <w:pStyle w:val="a3"/>
            </w:pPr>
            <w:r w:rsidRPr="006112A4">
              <w:t>Оптический распределительный шкаф</w:t>
            </w:r>
          </w:p>
        </w:tc>
      </w:tr>
      <w:tr w:rsidR="00A060B1" w:rsidRPr="006112A4" w:rsidTr="00824B6F">
        <w:tc>
          <w:tcPr>
            <w:tcW w:w="2003" w:type="dxa"/>
          </w:tcPr>
          <w:p w:rsidR="00A060B1" w:rsidRPr="006112A4" w:rsidRDefault="00A060B1" w:rsidP="00824B6F">
            <w:pPr>
              <w:pStyle w:val="a3"/>
              <w:rPr>
                <w:b/>
              </w:rPr>
            </w:pPr>
            <w:r w:rsidRPr="006112A4">
              <w:rPr>
                <w:b/>
              </w:rPr>
              <w:t>ДМ</w:t>
            </w:r>
          </w:p>
        </w:tc>
        <w:tc>
          <w:tcPr>
            <w:tcW w:w="303" w:type="dxa"/>
          </w:tcPr>
          <w:p w:rsidR="00A060B1" w:rsidRPr="006112A4" w:rsidRDefault="00A060B1" w:rsidP="00824B6F">
            <w:pPr>
              <w:pStyle w:val="a3"/>
            </w:pPr>
            <w:r w:rsidRPr="006112A4">
              <w:t>-</w:t>
            </w:r>
          </w:p>
        </w:tc>
        <w:tc>
          <w:tcPr>
            <w:tcW w:w="7265" w:type="dxa"/>
          </w:tcPr>
          <w:p w:rsidR="00A060B1" w:rsidRPr="006112A4" w:rsidRDefault="00A060B1" w:rsidP="00824B6F">
            <w:pPr>
              <w:pStyle w:val="a3"/>
            </w:pPr>
            <w:proofErr w:type="spellStart"/>
            <w:r w:rsidRPr="006112A4">
              <w:t>Дроп</w:t>
            </w:r>
            <w:proofErr w:type="spellEnd"/>
            <w:r w:rsidRPr="006112A4">
              <w:t>-муфта</w:t>
            </w:r>
          </w:p>
        </w:tc>
      </w:tr>
      <w:tr w:rsidR="00A060B1" w:rsidRPr="006112A4" w:rsidTr="00824B6F">
        <w:tc>
          <w:tcPr>
            <w:tcW w:w="2003" w:type="dxa"/>
          </w:tcPr>
          <w:p w:rsidR="00A060B1" w:rsidRPr="006112A4" w:rsidRDefault="00A060B1" w:rsidP="00824B6F">
            <w:pPr>
              <w:pStyle w:val="a3"/>
              <w:rPr>
                <w:b/>
              </w:rPr>
            </w:pPr>
            <w:r w:rsidRPr="006112A4">
              <w:rPr>
                <w:b/>
              </w:rPr>
              <w:t>ОР</w:t>
            </w:r>
          </w:p>
        </w:tc>
        <w:tc>
          <w:tcPr>
            <w:tcW w:w="303" w:type="dxa"/>
          </w:tcPr>
          <w:p w:rsidR="00A060B1" w:rsidRPr="006112A4" w:rsidRDefault="00A060B1" w:rsidP="00824B6F">
            <w:pPr>
              <w:pStyle w:val="a3"/>
            </w:pPr>
            <w:r w:rsidRPr="006112A4">
              <w:t>-</w:t>
            </w:r>
          </w:p>
        </w:tc>
        <w:tc>
          <w:tcPr>
            <w:tcW w:w="7265" w:type="dxa"/>
          </w:tcPr>
          <w:p w:rsidR="00A060B1" w:rsidRPr="006112A4" w:rsidRDefault="00A060B1" w:rsidP="00824B6F">
            <w:pPr>
              <w:pStyle w:val="a3"/>
            </w:pPr>
            <w:r w:rsidRPr="006112A4">
              <w:t>Оптический разветвитель (</w:t>
            </w:r>
            <w:proofErr w:type="spellStart"/>
            <w:r w:rsidRPr="006112A4">
              <w:t>сплиттер</w:t>
            </w:r>
            <w:proofErr w:type="spellEnd"/>
            <w:r w:rsidRPr="006112A4">
              <w:t>)</w:t>
            </w:r>
          </w:p>
        </w:tc>
      </w:tr>
      <w:tr w:rsidR="00A060B1" w:rsidRPr="006112A4" w:rsidTr="00824B6F">
        <w:tc>
          <w:tcPr>
            <w:tcW w:w="2003" w:type="dxa"/>
          </w:tcPr>
          <w:p w:rsidR="00A060B1" w:rsidRPr="006112A4" w:rsidRDefault="00A060B1" w:rsidP="00824B6F">
            <w:pPr>
              <w:pStyle w:val="a3"/>
              <w:rPr>
                <w:b/>
              </w:rPr>
            </w:pPr>
            <w:r w:rsidRPr="006112A4">
              <w:rPr>
                <w:b/>
              </w:rPr>
              <w:t>ОРА</w:t>
            </w:r>
          </w:p>
        </w:tc>
        <w:tc>
          <w:tcPr>
            <w:tcW w:w="303" w:type="dxa"/>
          </w:tcPr>
          <w:p w:rsidR="00A060B1" w:rsidRPr="006112A4" w:rsidRDefault="00A060B1" w:rsidP="00824B6F">
            <w:pPr>
              <w:pStyle w:val="a3"/>
            </w:pPr>
            <w:r w:rsidRPr="006112A4">
              <w:t>-</w:t>
            </w:r>
          </w:p>
        </w:tc>
        <w:tc>
          <w:tcPr>
            <w:tcW w:w="7265" w:type="dxa"/>
          </w:tcPr>
          <w:p w:rsidR="00A060B1" w:rsidRPr="006112A4" w:rsidRDefault="00A060B1" w:rsidP="00824B6F">
            <w:pPr>
              <w:pStyle w:val="a3"/>
            </w:pPr>
            <w:r w:rsidRPr="006112A4">
              <w:t>Оптическая розетка абонентская</w:t>
            </w:r>
          </w:p>
        </w:tc>
      </w:tr>
      <w:tr w:rsidR="00A060B1" w:rsidRPr="006112A4" w:rsidTr="00824B6F">
        <w:tc>
          <w:tcPr>
            <w:tcW w:w="2003" w:type="dxa"/>
          </w:tcPr>
          <w:p w:rsidR="00A060B1" w:rsidRPr="006112A4" w:rsidRDefault="00A060B1" w:rsidP="00824B6F">
            <w:pPr>
              <w:pStyle w:val="a3"/>
              <w:rPr>
                <w:b/>
              </w:rPr>
            </w:pPr>
            <w:r w:rsidRPr="006112A4">
              <w:rPr>
                <w:b/>
              </w:rPr>
              <w:t>GPON</w:t>
            </w:r>
          </w:p>
        </w:tc>
        <w:tc>
          <w:tcPr>
            <w:tcW w:w="303" w:type="dxa"/>
          </w:tcPr>
          <w:p w:rsidR="00A060B1" w:rsidRPr="006112A4" w:rsidRDefault="00A060B1" w:rsidP="00824B6F">
            <w:pPr>
              <w:pStyle w:val="a3"/>
            </w:pPr>
            <w:r w:rsidRPr="006112A4">
              <w:t>-</w:t>
            </w:r>
          </w:p>
        </w:tc>
        <w:tc>
          <w:tcPr>
            <w:tcW w:w="7265" w:type="dxa"/>
          </w:tcPr>
          <w:p w:rsidR="00A060B1" w:rsidRPr="006112A4" w:rsidRDefault="00A060B1" w:rsidP="00824B6F">
            <w:pPr>
              <w:pStyle w:val="a3"/>
            </w:pPr>
            <w:proofErr w:type="spellStart"/>
            <w:r w:rsidRPr="006112A4">
              <w:t>Gigabit</w:t>
            </w:r>
            <w:proofErr w:type="spellEnd"/>
            <w:r w:rsidRPr="006112A4">
              <w:t xml:space="preserve"> </w:t>
            </w:r>
            <w:proofErr w:type="spellStart"/>
            <w:r w:rsidRPr="006112A4">
              <w:t>Passive</w:t>
            </w:r>
            <w:proofErr w:type="spellEnd"/>
            <w:r w:rsidRPr="006112A4">
              <w:t xml:space="preserve"> </w:t>
            </w:r>
            <w:proofErr w:type="spellStart"/>
            <w:r w:rsidRPr="006112A4">
              <w:t>Optical</w:t>
            </w:r>
            <w:proofErr w:type="spellEnd"/>
            <w:r w:rsidRPr="006112A4">
              <w:t xml:space="preserve"> </w:t>
            </w:r>
            <w:proofErr w:type="spellStart"/>
            <w:r w:rsidRPr="006112A4">
              <w:t>Network</w:t>
            </w:r>
            <w:proofErr w:type="spellEnd"/>
            <w:r w:rsidRPr="006112A4">
              <w:t xml:space="preserve"> Гигабитная пассивная оптическая сеть (ITU-T G.984.х)</w:t>
            </w:r>
          </w:p>
        </w:tc>
      </w:tr>
      <w:tr w:rsidR="00A060B1" w:rsidRPr="006112A4" w:rsidTr="00824B6F">
        <w:tc>
          <w:tcPr>
            <w:tcW w:w="2003" w:type="dxa"/>
          </w:tcPr>
          <w:p w:rsidR="00A060B1" w:rsidRPr="006112A4" w:rsidRDefault="00A060B1" w:rsidP="00824B6F">
            <w:pPr>
              <w:pStyle w:val="a3"/>
              <w:rPr>
                <w:b/>
              </w:rPr>
            </w:pPr>
            <w:r w:rsidRPr="006112A4">
              <w:rPr>
                <w:b/>
              </w:rPr>
              <w:t>OLT</w:t>
            </w:r>
          </w:p>
        </w:tc>
        <w:tc>
          <w:tcPr>
            <w:tcW w:w="303" w:type="dxa"/>
          </w:tcPr>
          <w:p w:rsidR="00A060B1" w:rsidRPr="006112A4" w:rsidRDefault="00A060B1" w:rsidP="00824B6F">
            <w:pPr>
              <w:pStyle w:val="a3"/>
            </w:pPr>
            <w:r w:rsidRPr="006112A4">
              <w:t>-</w:t>
            </w:r>
          </w:p>
        </w:tc>
        <w:tc>
          <w:tcPr>
            <w:tcW w:w="7265" w:type="dxa"/>
          </w:tcPr>
          <w:p w:rsidR="00A060B1" w:rsidRPr="006112A4" w:rsidRDefault="00A060B1" w:rsidP="00824B6F">
            <w:pPr>
              <w:pStyle w:val="a3"/>
            </w:pPr>
            <w:proofErr w:type="spellStart"/>
            <w:r w:rsidRPr="006112A4">
              <w:t>Optical</w:t>
            </w:r>
            <w:proofErr w:type="spellEnd"/>
            <w:r w:rsidRPr="006112A4">
              <w:t xml:space="preserve"> </w:t>
            </w:r>
            <w:proofErr w:type="spellStart"/>
            <w:r w:rsidRPr="006112A4">
              <w:t>Line</w:t>
            </w:r>
            <w:proofErr w:type="spellEnd"/>
            <w:r w:rsidRPr="006112A4">
              <w:t xml:space="preserve"> </w:t>
            </w:r>
            <w:proofErr w:type="spellStart"/>
            <w:r w:rsidRPr="006112A4">
              <w:t>Termination</w:t>
            </w:r>
            <w:proofErr w:type="spellEnd"/>
            <w:r w:rsidRPr="006112A4">
              <w:t xml:space="preserve"> Оптическое линейное окончание</w:t>
            </w:r>
          </w:p>
        </w:tc>
      </w:tr>
      <w:tr w:rsidR="00A060B1" w:rsidRPr="006112A4" w:rsidTr="00824B6F">
        <w:tc>
          <w:tcPr>
            <w:tcW w:w="2003" w:type="dxa"/>
          </w:tcPr>
          <w:p w:rsidR="00A060B1" w:rsidRPr="006112A4" w:rsidRDefault="00A060B1" w:rsidP="00824B6F">
            <w:pPr>
              <w:pStyle w:val="a3"/>
              <w:rPr>
                <w:b/>
              </w:rPr>
            </w:pPr>
            <w:r w:rsidRPr="006112A4">
              <w:rPr>
                <w:b/>
                <w:lang w:val="en-US"/>
              </w:rPr>
              <w:t>ONT</w:t>
            </w:r>
          </w:p>
        </w:tc>
        <w:tc>
          <w:tcPr>
            <w:tcW w:w="303" w:type="dxa"/>
          </w:tcPr>
          <w:p w:rsidR="00A060B1" w:rsidRPr="006112A4" w:rsidRDefault="00A060B1" w:rsidP="00824B6F">
            <w:pPr>
              <w:pStyle w:val="a3"/>
            </w:pPr>
            <w:r w:rsidRPr="006112A4">
              <w:t>-</w:t>
            </w:r>
          </w:p>
        </w:tc>
        <w:tc>
          <w:tcPr>
            <w:tcW w:w="7265" w:type="dxa"/>
          </w:tcPr>
          <w:p w:rsidR="00A060B1" w:rsidRPr="006112A4" w:rsidRDefault="00A060B1" w:rsidP="00824B6F">
            <w:pPr>
              <w:pStyle w:val="a3"/>
            </w:pPr>
            <w:proofErr w:type="spellStart"/>
            <w:r w:rsidRPr="006112A4">
              <w:t>Optical</w:t>
            </w:r>
            <w:proofErr w:type="spellEnd"/>
            <w:r w:rsidRPr="006112A4">
              <w:t xml:space="preserve"> </w:t>
            </w:r>
            <w:proofErr w:type="spellStart"/>
            <w:r w:rsidRPr="006112A4">
              <w:t>Network</w:t>
            </w:r>
            <w:proofErr w:type="spellEnd"/>
            <w:r w:rsidRPr="006112A4">
              <w:t xml:space="preserve"> </w:t>
            </w:r>
            <w:proofErr w:type="spellStart"/>
            <w:r w:rsidRPr="006112A4">
              <w:t>Terminal</w:t>
            </w:r>
            <w:proofErr w:type="spellEnd"/>
            <w:r w:rsidRPr="006112A4">
              <w:t xml:space="preserve"> Оптическое сетевое окончание</w:t>
            </w:r>
          </w:p>
        </w:tc>
      </w:tr>
    </w:tbl>
    <w:p w:rsidR="00A060B1" w:rsidRPr="006112A4" w:rsidRDefault="00A060B1" w:rsidP="00A060B1"/>
    <w:p w:rsidR="00A060B1" w:rsidRPr="00D71083" w:rsidRDefault="00A060B1" w:rsidP="00A060B1">
      <w:pPr>
        <w:pStyle w:val="aff4"/>
        <w:ind w:left="1069"/>
        <w:jc w:val="right"/>
      </w:pPr>
      <w:bookmarkStart w:id="8" w:name="_Toc369516729"/>
      <w:bookmarkStart w:id="9" w:name="_Toc367782434"/>
    </w:p>
    <w:p w:rsidR="00A060B1" w:rsidRPr="00D71083" w:rsidRDefault="00A060B1" w:rsidP="00A060B1">
      <w:pPr>
        <w:pStyle w:val="aff4"/>
        <w:ind w:left="1069"/>
        <w:jc w:val="right"/>
      </w:pPr>
    </w:p>
    <w:p w:rsidR="00A060B1" w:rsidRPr="00D71083" w:rsidRDefault="00A060B1" w:rsidP="00A060B1">
      <w:pPr>
        <w:pStyle w:val="aff4"/>
        <w:ind w:left="1069"/>
        <w:jc w:val="right"/>
      </w:pPr>
    </w:p>
    <w:p w:rsidR="00A060B1" w:rsidRPr="00D71083" w:rsidRDefault="00A060B1" w:rsidP="00A060B1">
      <w:pPr>
        <w:pStyle w:val="aff4"/>
        <w:ind w:left="1069"/>
        <w:jc w:val="right"/>
      </w:pPr>
    </w:p>
    <w:p w:rsidR="00A060B1" w:rsidRPr="00D71083" w:rsidRDefault="00A060B1" w:rsidP="00A060B1">
      <w:pPr>
        <w:pStyle w:val="aff4"/>
        <w:ind w:left="1069"/>
        <w:jc w:val="right"/>
      </w:pPr>
    </w:p>
    <w:p w:rsidR="00A060B1" w:rsidRPr="00D71083" w:rsidRDefault="00A060B1" w:rsidP="00A060B1">
      <w:pPr>
        <w:pStyle w:val="aff4"/>
        <w:ind w:left="1069"/>
        <w:jc w:val="right"/>
      </w:pPr>
    </w:p>
    <w:p w:rsidR="00A060B1" w:rsidRPr="00D71083" w:rsidRDefault="00A060B1" w:rsidP="00A060B1">
      <w:pPr>
        <w:pStyle w:val="aff4"/>
        <w:ind w:left="1069"/>
        <w:jc w:val="right"/>
      </w:pPr>
    </w:p>
    <w:p w:rsidR="00A060B1" w:rsidRPr="00D71083" w:rsidRDefault="00A060B1" w:rsidP="007423B4">
      <w:pPr>
        <w:pStyle w:val="aff4"/>
        <w:pageBreakBefore/>
        <w:ind w:left="1072"/>
        <w:jc w:val="right"/>
      </w:pPr>
      <w:r w:rsidRPr="006112A4">
        <w:t>Приложение №2</w:t>
      </w:r>
      <w:r w:rsidR="00124BAB" w:rsidRPr="006112A4">
        <w:t xml:space="preserve"> к Техническому заданию</w:t>
      </w:r>
    </w:p>
    <w:p w:rsidR="00A060B1" w:rsidRPr="00D71083" w:rsidRDefault="00A060B1" w:rsidP="00A060B1">
      <w:pPr>
        <w:pStyle w:val="11"/>
        <w:tabs>
          <w:tab w:val="left" w:pos="567"/>
          <w:tab w:val="left" w:pos="851"/>
          <w:tab w:val="left" w:pos="993"/>
        </w:tabs>
        <w:spacing w:after="120" w:line="360" w:lineRule="auto"/>
        <w:ind w:left="709"/>
        <w:rPr>
          <w:rFonts w:ascii="Times New Roman" w:hAnsi="Times New Roman"/>
          <w:sz w:val="24"/>
          <w:szCs w:val="24"/>
        </w:rPr>
      </w:pPr>
    </w:p>
    <w:p w:rsidR="00A060B1" w:rsidRPr="00D71083" w:rsidRDefault="00A060B1" w:rsidP="00A060B1">
      <w:pPr>
        <w:pStyle w:val="11"/>
        <w:tabs>
          <w:tab w:val="left" w:pos="567"/>
          <w:tab w:val="left" w:pos="851"/>
          <w:tab w:val="left" w:pos="993"/>
        </w:tabs>
        <w:spacing w:after="120" w:line="360" w:lineRule="auto"/>
        <w:ind w:left="709"/>
        <w:rPr>
          <w:rFonts w:ascii="Times New Roman" w:hAnsi="Times New Roman"/>
          <w:sz w:val="24"/>
          <w:szCs w:val="24"/>
        </w:rPr>
      </w:pPr>
      <w:r w:rsidRPr="00D71083">
        <w:rPr>
          <w:rFonts w:ascii="Times New Roman" w:hAnsi="Times New Roman"/>
          <w:sz w:val="24"/>
          <w:szCs w:val="24"/>
        </w:rPr>
        <w:t xml:space="preserve">Базовые архитектуры сети GPON (варианты расположения </w:t>
      </w:r>
      <w:proofErr w:type="spellStart"/>
      <w:r w:rsidRPr="00D71083">
        <w:rPr>
          <w:rFonts w:ascii="Times New Roman" w:hAnsi="Times New Roman"/>
          <w:sz w:val="24"/>
          <w:szCs w:val="24"/>
        </w:rPr>
        <w:t>сплиттеров</w:t>
      </w:r>
      <w:proofErr w:type="spellEnd"/>
      <w:r w:rsidRPr="00D71083">
        <w:rPr>
          <w:rFonts w:ascii="Times New Roman" w:hAnsi="Times New Roman"/>
          <w:sz w:val="24"/>
          <w:szCs w:val="24"/>
        </w:rPr>
        <w:t>)</w:t>
      </w:r>
    </w:p>
    <w:bookmarkEnd w:id="8"/>
    <w:p w:rsidR="00A060B1" w:rsidRPr="00D71083" w:rsidRDefault="00A060B1" w:rsidP="001B69AE">
      <w:pPr>
        <w:pStyle w:val="11"/>
        <w:keepNext/>
        <w:numPr>
          <w:ilvl w:val="0"/>
          <w:numId w:val="25"/>
        </w:numPr>
        <w:autoSpaceDE/>
        <w:autoSpaceDN/>
        <w:adjustRightInd/>
        <w:spacing w:before="360" w:after="60"/>
        <w:jc w:val="both"/>
        <w:rPr>
          <w:rFonts w:ascii="Times New Roman" w:hAnsi="Times New Roman"/>
          <w:sz w:val="24"/>
          <w:szCs w:val="24"/>
        </w:rPr>
      </w:pPr>
      <w:r w:rsidRPr="00D71083">
        <w:rPr>
          <w:rFonts w:ascii="Times New Roman" w:hAnsi="Times New Roman"/>
          <w:sz w:val="24"/>
          <w:szCs w:val="24"/>
        </w:rPr>
        <w:t>Линейная топология.</w:t>
      </w:r>
    </w:p>
    <w:p w:rsidR="00A060B1" w:rsidRPr="006112A4" w:rsidRDefault="00A060B1" w:rsidP="00A060B1">
      <w:pPr>
        <w:pStyle w:val="21"/>
        <w:ind w:firstLine="720"/>
      </w:pPr>
      <w:bookmarkStart w:id="10" w:name="_Toc109614056"/>
      <w:bookmarkStart w:id="11" w:name="_Toc368042814"/>
      <w:bookmarkStart w:id="12" w:name="_Toc369516730"/>
      <w:r w:rsidRPr="006112A4">
        <w:t xml:space="preserve">Линейная топология предназначена для </w:t>
      </w:r>
      <w:r w:rsidR="007764E6" w:rsidRPr="006112A4">
        <w:t>населенных пунктов</w:t>
      </w:r>
      <w:r w:rsidRPr="006112A4">
        <w:t xml:space="preserve"> с преимущественно линейной застройкой – фасады домов выходят на улицы.</w:t>
      </w:r>
    </w:p>
    <w:p w:rsidR="00A060B1" w:rsidRPr="006112A4" w:rsidRDefault="00A060B1" w:rsidP="00A060B1">
      <w:pPr>
        <w:pStyle w:val="a3"/>
        <w:ind w:firstLine="720"/>
      </w:pPr>
      <w:bookmarkStart w:id="13" w:name="_Toc394658488"/>
      <w:bookmarkStart w:id="14" w:name="_Toc394659524"/>
      <w:r w:rsidRPr="006112A4">
        <w:t xml:space="preserve">В качестве первого уровня </w:t>
      </w:r>
      <w:proofErr w:type="spellStart"/>
      <w:r w:rsidRPr="006112A4">
        <w:t>сплиттерования</w:t>
      </w:r>
      <w:proofErr w:type="spellEnd"/>
      <w:r w:rsidRPr="006112A4">
        <w:t xml:space="preserve"> в ОРШ устанавливается оптический </w:t>
      </w:r>
      <w:proofErr w:type="spellStart"/>
      <w:r w:rsidRPr="006112A4">
        <w:t>сплиттер</w:t>
      </w:r>
      <w:proofErr w:type="spellEnd"/>
      <w:r w:rsidRPr="006112A4">
        <w:t xml:space="preserve"> с коэффициентом деления 1:</w:t>
      </w:r>
      <w:r w:rsidR="002F18B9" w:rsidRPr="006112A4">
        <w:t>8</w:t>
      </w:r>
      <w:r w:rsidR="007764E6" w:rsidRPr="006112A4">
        <w:t>).</w:t>
      </w:r>
      <w:r w:rsidRPr="006112A4">
        <w:t xml:space="preserve"> Второй уровень </w:t>
      </w:r>
      <w:proofErr w:type="spellStart"/>
      <w:r w:rsidRPr="006112A4">
        <w:t>сплиттерования</w:t>
      </w:r>
      <w:proofErr w:type="spellEnd"/>
      <w:r w:rsidRPr="006112A4">
        <w:t xml:space="preserve"> с оптическим </w:t>
      </w:r>
      <w:proofErr w:type="spellStart"/>
      <w:r w:rsidRPr="006112A4">
        <w:t>сплиттером</w:t>
      </w:r>
      <w:proofErr w:type="spellEnd"/>
      <w:r w:rsidRPr="006112A4">
        <w:t xml:space="preserve"> размещаемым в </w:t>
      </w:r>
      <w:proofErr w:type="spellStart"/>
      <w:r w:rsidRPr="006112A4">
        <w:t>дроп</w:t>
      </w:r>
      <w:proofErr w:type="spellEnd"/>
      <w:r w:rsidRPr="006112A4">
        <w:t>-муфте с коэффициентом деления 1:4.</w:t>
      </w:r>
      <w:bookmarkEnd w:id="13"/>
      <w:bookmarkEnd w:id="14"/>
    </w:p>
    <w:p w:rsidR="00A060B1" w:rsidRPr="006112A4" w:rsidRDefault="00A060B1" w:rsidP="00A060B1">
      <w:pPr>
        <w:pStyle w:val="a3"/>
        <w:ind w:left="720"/>
      </w:pPr>
    </w:p>
    <w:p w:rsidR="00A060B1" w:rsidRPr="00D71083" w:rsidRDefault="00A060B1" w:rsidP="00A060B1">
      <w:pPr>
        <w:pStyle w:val="a3"/>
        <w:ind w:left="720"/>
      </w:pPr>
    </w:p>
    <w:p w:rsidR="00A060B1" w:rsidRPr="00D71083" w:rsidRDefault="00A060B1" w:rsidP="00A060B1">
      <w:pPr>
        <w:pStyle w:val="a3"/>
        <w:ind w:left="720"/>
      </w:pPr>
    </w:p>
    <w:p w:rsidR="00A060B1" w:rsidRPr="00D71083" w:rsidRDefault="007764E6" w:rsidP="00A060B1">
      <w:pPr>
        <w:pStyle w:val="a3"/>
      </w:pPr>
      <w:r w:rsidRPr="00D71083">
        <w:object w:dxaOrig="15088" w:dyaOrig="54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pt;height:180pt" o:ole="">
            <v:imagedata r:id="rId8" o:title=""/>
          </v:shape>
          <o:OLEObject Type="Embed" ProgID="Visio.Drawing.11" ShapeID="_x0000_i1025" DrawAspect="Content" ObjectID="_1539152378" r:id="rId9"/>
        </w:object>
      </w:r>
    </w:p>
    <w:p w:rsidR="00A060B1" w:rsidRPr="00D71083" w:rsidRDefault="00A060B1" w:rsidP="00A060B1">
      <w:pPr>
        <w:pStyle w:val="a3"/>
        <w:ind w:left="720"/>
      </w:pPr>
    </w:p>
    <w:p w:rsidR="00A060B1" w:rsidRPr="006112A4" w:rsidRDefault="00A060B1" w:rsidP="001B69AE">
      <w:pPr>
        <w:pStyle w:val="11"/>
        <w:keepNext/>
        <w:numPr>
          <w:ilvl w:val="0"/>
          <w:numId w:val="25"/>
        </w:numPr>
        <w:autoSpaceDE/>
        <w:autoSpaceDN/>
        <w:adjustRightInd/>
        <w:spacing w:before="360" w:after="60"/>
        <w:jc w:val="both"/>
        <w:rPr>
          <w:sz w:val="24"/>
          <w:szCs w:val="24"/>
        </w:rPr>
      </w:pPr>
      <w:r w:rsidRPr="006112A4">
        <w:rPr>
          <w:sz w:val="24"/>
          <w:szCs w:val="24"/>
        </w:rPr>
        <w:t>Топология “Звезда”</w:t>
      </w:r>
    </w:p>
    <w:p w:rsidR="00523E02" w:rsidRPr="006112A4" w:rsidRDefault="00A060B1" w:rsidP="00A060B1">
      <w:pPr>
        <w:pStyle w:val="a3"/>
        <w:ind w:firstLine="720"/>
      </w:pPr>
      <w:bookmarkStart w:id="15" w:name="_Toc394658490"/>
      <w:bookmarkStart w:id="16" w:name="_Toc394659526"/>
      <w:r w:rsidRPr="006112A4">
        <w:t xml:space="preserve">Топология </w:t>
      </w:r>
      <w:r w:rsidR="00D63940" w:rsidRPr="006112A4">
        <w:t>«</w:t>
      </w:r>
      <w:r w:rsidRPr="006112A4">
        <w:t>звезда</w:t>
      </w:r>
      <w:r w:rsidR="00D63940" w:rsidRPr="006112A4">
        <w:t>»</w:t>
      </w:r>
      <w:r w:rsidRPr="006112A4">
        <w:t xml:space="preserve"> более гибкая чем, линейная топология и предназначена для районов городов и поселений, в которых фронты домов выходят на улицы и на переулки. </w:t>
      </w:r>
      <w:bookmarkStart w:id="17" w:name="_Toc394658491"/>
      <w:bookmarkStart w:id="18" w:name="_Toc394659527"/>
      <w:bookmarkEnd w:id="15"/>
      <w:bookmarkEnd w:id="16"/>
    </w:p>
    <w:p w:rsidR="00523E02" w:rsidRPr="006112A4" w:rsidRDefault="00523E02" w:rsidP="00523E02">
      <w:pPr>
        <w:pStyle w:val="a3"/>
        <w:ind w:firstLine="720"/>
      </w:pPr>
      <w:r w:rsidRPr="006112A4">
        <w:t>Топология типа «звезда» представляет собой</w:t>
      </w:r>
      <w:r w:rsidR="00D63940" w:rsidRPr="006112A4">
        <w:t xml:space="preserve"> </w:t>
      </w:r>
      <w:r w:rsidRPr="006112A4">
        <w:t>вырожденное дерево первого типа: длинный магистральный кабель с небольшим количеством волокон с одной стороны подключается к PON-порту OLT, а с другой заканчивается планарным делителем большой ёмкости (1х64 или 1х32)</w:t>
      </w:r>
      <w:r w:rsidR="00D63940" w:rsidRPr="006112A4">
        <w:t>.</w:t>
      </w:r>
    </w:p>
    <w:p w:rsidR="00A060B1" w:rsidRPr="006112A4" w:rsidRDefault="00A060B1" w:rsidP="00A060B1">
      <w:pPr>
        <w:pStyle w:val="a3"/>
        <w:ind w:firstLine="720"/>
      </w:pPr>
      <w:r w:rsidRPr="006112A4">
        <w:t xml:space="preserve">В качестве первого уровня </w:t>
      </w:r>
      <w:proofErr w:type="spellStart"/>
      <w:r w:rsidRPr="006112A4">
        <w:t>сплиттерования</w:t>
      </w:r>
      <w:proofErr w:type="spellEnd"/>
      <w:r w:rsidRPr="006112A4">
        <w:t xml:space="preserve"> в ODF устанавливается оптический </w:t>
      </w:r>
      <w:proofErr w:type="spellStart"/>
      <w:r w:rsidRPr="006112A4">
        <w:t>сплиттер</w:t>
      </w:r>
      <w:proofErr w:type="spellEnd"/>
      <w:r w:rsidRPr="006112A4">
        <w:t xml:space="preserve"> с коэффициентом деления 1:</w:t>
      </w:r>
      <w:r w:rsidR="007764E6" w:rsidRPr="006112A4">
        <w:t>4</w:t>
      </w:r>
      <w:r w:rsidRPr="006112A4">
        <w:t>. В зоне частной застройки устанавливается распределительная муфта, в которой сходятся распределительные кабели и происходит переход от подвесной сети к сети, проложенной в кабельной канализации.</w:t>
      </w:r>
      <w:bookmarkEnd w:id="17"/>
      <w:bookmarkEnd w:id="18"/>
      <w:r w:rsidRPr="006112A4">
        <w:t xml:space="preserve"> </w:t>
      </w:r>
    </w:p>
    <w:p w:rsidR="00A060B1" w:rsidRPr="006112A4" w:rsidRDefault="00A060B1" w:rsidP="00A060B1">
      <w:pPr>
        <w:pStyle w:val="a3"/>
        <w:ind w:firstLine="720"/>
      </w:pPr>
      <w:bookmarkStart w:id="19" w:name="_Toc394658492"/>
      <w:bookmarkStart w:id="20" w:name="_Toc394659528"/>
      <w:r w:rsidRPr="006112A4">
        <w:t>На участке между распределительной муфтой и ОРШ используются подвесные кабели</w:t>
      </w:r>
      <w:r w:rsidR="007764E6" w:rsidRPr="006112A4">
        <w:t xml:space="preserve"> с профилем типа «8» или самонесущие</w:t>
      </w:r>
      <w:r w:rsidRPr="006112A4">
        <w:t>.</w:t>
      </w:r>
      <w:bookmarkEnd w:id="19"/>
      <w:bookmarkEnd w:id="20"/>
      <w:r w:rsidRPr="006112A4">
        <w:t xml:space="preserve"> </w:t>
      </w:r>
    </w:p>
    <w:p w:rsidR="00A060B1" w:rsidRPr="006112A4" w:rsidRDefault="00A060B1" w:rsidP="007764E6">
      <w:pPr>
        <w:pStyle w:val="a3"/>
        <w:ind w:firstLine="720"/>
      </w:pPr>
      <w:bookmarkStart w:id="21" w:name="_Toc394658493"/>
      <w:bookmarkStart w:id="22" w:name="_Toc394659529"/>
      <w:r w:rsidRPr="006112A4">
        <w:t>На участке ОРШ</w:t>
      </w:r>
      <w:r w:rsidR="007764E6" w:rsidRPr="006112A4">
        <w:t>/магистральная муфта</w:t>
      </w:r>
      <w:r w:rsidRPr="006112A4">
        <w:t>-ДМ</w:t>
      </w:r>
      <w:bookmarkEnd w:id="21"/>
      <w:bookmarkEnd w:id="22"/>
      <w:r w:rsidR="007764E6" w:rsidRPr="006112A4">
        <w:t xml:space="preserve"> </w:t>
      </w:r>
      <w:r w:rsidRPr="006112A4">
        <w:t xml:space="preserve">используются кабели </w:t>
      </w:r>
      <w:r w:rsidR="007764E6" w:rsidRPr="006112A4">
        <w:t>с профилем типа «8» или самонесущие</w:t>
      </w:r>
      <w:r w:rsidRPr="006112A4">
        <w:t>;</w:t>
      </w:r>
    </w:p>
    <w:p w:rsidR="00A060B1" w:rsidRPr="006112A4" w:rsidRDefault="00A060B1" w:rsidP="00A060B1">
      <w:pPr>
        <w:pStyle w:val="21"/>
        <w:ind w:firstLine="720"/>
      </w:pPr>
      <w:r w:rsidRPr="006112A4">
        <w:t>излишки запаса кабеля хранятся в ОРШ</w:t>
      </w:r>
      <w:r w:rsidR="00BB3B94" w:rsidRPr="006112A4">
        <w:t>/УПМК</w:t>
      </w:r>
      <w:r w:rsidRPr="006112A4">
        <w:t>;</w:t>
      </w:r>
    </w:p>
    <w:p w:rsidR="00A060B1" w:rsidRPr="006112A4" w:rsidRDefault="00A060B1" w:rsidP="00A060B1">
      <w:pPr>
        <w:pStyle w:val="21"/>
        <w:ind w:firstLine="720"/>
      </w:pPr>
      <w:r w:rsidRPr="006112A4">
        <w:t>для крепления кабеля испо</w:t>
      </w:r>
      <w:r w:rsidR="00BB3B94" w:rsidRPr="006112A4">
        <w:t xml:space="preserve">льзуются соответствующие зажимы, по согласованию с Заказчиком. </w:t>
      </w:r>
    </w:p>
    <w:p w:rsidR="00A060B1" w:rsidRPr="006112A4" w:rsidRDefault="00A060B1" w:rsidP="00A060B1">
      <w:pPr>
        <w:pStyle w:val="a3"/>
        <w:ind w:firstLine="720"/>
      </w:pPr>
      <w:bookmarkStart w:id="23" w:name="_Toc394658495"/>
      <w:bookmarkStart w:id="24" w:name="_Toc394659531"/>
      <w:r w:rsidRPr="006112A4">
        <w:t>В ОРШ коммутируются только волокна, необходимые для подключения абонентов. В ДМ коммутируются все волокна.</w:t>
      </w:r>
      <w:bookmarkEnd w:id="23"/>
      <w:bookmarkEnd w:id="24"/>
    </w:p>
    <w:p w:rsidR="00A060B1" w:rsidRPr="00D71083" w:rsidRDefault="00A060B1" w:rsidP="00A060B1">
      <w:pPr>
        <w:pStyle w:val="a3"/>
        <w:ind w:firstLine="720"/>
      </w:pPr>
    </w:p>
    <w:p w:rsidR="00A060B1" w:rsidRPr="00D71083" w:rsidRDefault="001E233C" w:rsidP="00A060B1">
      <w:pPr>
        <w:pStyle w:val="aff4"/>
        <w:ind w:left="0"/>
      </w:pPr>
      <w:r w:rsidRPr="00D71083">
        <w:object w:dxaOrig="14206" w:dyaOrig="8959">
          <v:shape id="_x0000_i1026" type="#_x0000_t75" style="width:486pt;height:305.25pt" o:ole="">
            <v:imagedata r:id="rId10" o:title=""/>
          </v:shape>
          <o:OLEObject Type="Embed" ProgID="Visio.Drawing.11" ShapeID="_x0000_i1026" DrawAspect="Content" ObjectID="_1539152379" r:id="rId11"/>
        </w:object>
      </w:r>
    </w:p>
    <w:p w:rsidR="00A060B1" w:rsidRPr="00D71083" w:rsidRDefault="00A060B1" w:rsidP="00A060B1"/>
    <w:p w:rsidR="00A060B1" w:rsidRDefault="00A060B1" w:rsidP="00A060B1"/>
    <w:p w:rsidR="00A060B1" w:rsidRDefault="00523E02" w:rsidP="00A060B1">
      <w:r>
        <w:rPr>
          <w:noProof/>
        </w:rPr>
        <w:drawing>
          <wp:inline distT="0" distB="0" distL="0" distR="0" wp14:anchorId="700BA5C4" wp14:editId="09E344CC">
            <wp:extent cx="6118225" cy="2595245"/>
            <wp:effectExtent l="0" t="0" r="0" b="0"/>
            <wp:docPr id="1" name="Рисунок 1" descr="&amp;tcy;&amp;ocy;&amp;pcy;&amp;ocy;&amp;lcy;&amp;ocy;&amp;gcy;&amp;icy;&amp;yacy; PON &amp;tcy;&amp;icy;&amp;pcy;&amp;acy; «&amp;zcy;&amp;vcy;&amp;iecy;&amp;zcy;&amp;dcy;&amp;acy;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&amp;tcy;&amp;ocy;&amp;pcy;&amp;ocy;&amp;lcy;&amp;ocy;&amp;gcy;&amp;icy;&amp;yacy; PON &amp;tcy;&amp;icy;&amp;pcy;&amp;acy; «&amp;zcy;&amp;vcy;&amp;iecy;&amp;zcy;&amp;dcy;&amp;acy;»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225" cy="259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0B1" w:rsidRDefault="00A060B1" w:rsidP="00A060B1"/>
    <w:p w:rsidR="00A060B1" w:rsidRDefault="00A060B1" w:rsidP="00A060B1"/>
    <w:p w:rsidR="00A060B1" w:rsidRDefault="00A060B1" w:rsidP="00A060B1"/>
    <w:p w:rsidR="00A060B1" w:rsidRDefault="00A060B1" w:rsidP="00A060B1"/>
    <w:p w:rsidR="00A060B1" w:rsidRDefault="00A060B1" w:rsidP="00A060B1"/>
    <w:p w:rsidR="00A060B1" w:rsidRDefault="00A060B1" w:rsidP="00A060B1"/>
    <w:p w:rsidR="00A060B1" w:rsidRDefault="00A060B1" w:rsidP="00A060B1"/>
    <w:p w:rsidR="00A060B1" w:rsidRDefault="00A060B1" w:rsidP="00A060B1"/>
    <w:p w:rsidR="00A060B1" w:rsidRDefault="00A060B1" w:rsidP="00A060B1"/>
    <w:p w:rsidR="00A060B1" w:rsidRDefault="00A060B1" w:rsidP="00A060B1"/>
    <w:bookmarkEnd w:id="9"/>
    <w:bookmarkEnd w:id="10"/>
    <w:bookmarkEnd w:id="11"/>
    <w:bookmarkEnd w:id="12"/>
    <w:p w:rsidR="00580651" w:rsidRDefault="00580651" w:rsidP="00A060B1">
      <w:pPr>
        <w:ind w:left="-567"/>
        <w:jc w:val="right"/>
      </w:pPr>
    </w:p>
    <w:p w:rsidR="00580651" w:rsidRPr="00580651" w:rsidRDefault="00580651" w:rsidP="00580651">
      <w:pPr>
        <w:pageBreakBefore/>
        <w:ind w:left="-567"/>
        <w:jc w:val="right"/>
      </w:pPr>
      <w:r w:rsidRPr="00580651">
        <w:t>Приложение №3 к Техническому заданию</w:t>
      </w:r>
    </w:p>
    <w:p w:rsidR="00580651" w:rsidRPr="00580651" w:rsidRDefault="00580651" w:rsidP="00580651">
      <w:pPr>
        <w:spacing w:line="360" w:lineRule="auto"/>
        <w:ind w:left="-567"/>
        <w:rPr>
          <w:b/>
        </w:rPr>
      </w:pPr>
    </w:p>
    <w:p w:rsidR="00580651" w:rsidRPr="00580651" w:rsidRDefault="00580651" w:rsidP="00580651">
      <w:pPr>
        <w:spacing w:line="360" w:lineRule="auto"/>
        <w:ind w:left="-567"/>
        <w:jc w:val="center"/>
        <w:rPr>
          <w:b/>
          <w:bCs/>
        </w:rPr>
      </w:pPr>
      <w:bookmarkStart w:id="25" w:name="_Toc322541174"/>
      <w:r w:rsidRPr="00580651">
        <w:rPr>
          <w:b/>
        </w:rPr>
        <w:t>«</w:t>
      </w:r>
      <w:r w:rsidRPr="00580651">
        <w:rPr>
          <w:b/>
          <w:bCs/>
        </w:rPr>
        <w:t xml:space="preserve">Технические требования к оптическому кабелю </w:t>
      </w:r>
      <w:r w:rsidRPr="00580651">
        <w:rPr>
          <w:b/>
        </w:rPr>
        <w:t xml:space="preserve">в рамках строительства </w:t>
      </w:r>
      <w:r w:rsidRPr="00580651">
        <w:rPr>
          <w:b/>
          <w:color w:val="000000"/>
        </w:rPr>
        <w:t xml:space="preserve">объектов </w:t>
      </w:r>
      <w:r>
        <w:rPr>
          <w:b/>
          <w:color w:val="000000"/>
          <w:lang w:val="en-US"/>
        </w:rPr>
        <w:t>FTTB</w:t>
      </w:r>
      <w:r>
        <w:rPr>
          <w:b/>
          <w:color w:val="000000"/>
        </w:rPr>
        <w:t>/</w:t>
      </w:r>
      <w:r>
        <w:rPr>
          <w:b/>
          <w:color w:val="000000"/>
          <w:lang w:val="en-US"/>
        </w:rPr>
        <w:t>FTTH</w:t>
      </w:r>
      <w:r>
        <w:rPr>
          <w:b/>
          <w:color w:val="000000"/>
        </w:rPr>
        <w:t>/GPON</w:t>
      </w:r>
      <w:r w:rsidRPr="00580651">
        <w:rPr>
          <w:b/>
          <w:color w:val="000000"/>
        </w:rPr>
        <w:t>/</w:t>
      </w:r>
      <w:r w:rsidRPr="00580651">
        <w:rPr>
          <w:b/>
          <w:color w:val="000000"/>
          <w:lang w:val="en-US"/>
        </w:rPr>
        <w:t>B</w:t>
      </w:r>
      <w:r w:rsidRPr="00580651">
        <w:rPr>
          <w:b/>
          <w:color w:val="000000"/>
        </w:rPr>
        <w:t>2</w:t>
      </w:r>
      <w:r w:rsidRPr="00580651">
        <w:rPr>
          <w:b/>
          <w:color w:val="000000"/>
          <w:lang w:val="en-US"/>
        </w:rPr>
        <w:t>B</w:t>
      </w:r>
      <w:r w:rsidRPr="00580651">
        <w:rPr>
          <w:b/>
        </w:rPr>
        <w:t>/</w:t>
      </w:r>
      <w:r w:rsidRPr="00580651">
        <w:rPr>
          <w:b/>
          <w:lang w:val="en-US"/>
        </w:rPr>
        <w:t>B</w:t>
      </w:r>
      <w:r w:rsidRPr="00580651">
        <w:rPr>
          <w:b/>
        </w:rPr>
        <w:t>2</w:t>
      </w:r>
      <w:r w:rsidRPr="00580651">
        <w:rPr>
          <w:b/>
          <w:lang w:val="en-US"/>
        </w:rPr>
        <w:t>G</w:t>
      </w:r>
      <w:r w:rsidRPr="00580651">
        <w:rPr>
          <w:b/>
        </w:rPr>
        <w:t>/</w:t>
      </w:r>
      <w:r w:rsidRPr="00580651">
        <w:rPr>
          <w:b/>
          <w:lang w:val="en-US"/>
        </w:rPr>
        <w:t>B</w:t>
      </w:r>
      <w:r w:rsidRPr="00580651">
        <w:rPr>
          <w:b/>
        </w:rPr>
        <w:t>2</w:t>
      </w:r>
      <w:r w:rsidRPr="00580651">
        <w:rPr>
          <w:b/>
          <w:lang w:val="en-US"/>
        </w:rPr>
        <w:t>C</w:t>
      </w:r>
      <w:r w:rsidRPr="00580651">
        <w:rPr>
          <w:b/>
          <w:bCs/>
        </w:rPr>
        <w:t>»</w:t>
      </w:r>
    </w:p>
    <w:p w:rsidR="00580651" w:rsidRPr="00580651" w:rsidRDefault="00580651" w:rsidP="00580651">
      <w:pPr>
        <w:keepNext/>
        <w:numPr>
          <w:ilvl w:val="0"/>
          <w:numId w:val="41"/>
        </w:numPr>
        <w:spacing w:before="240" w:after="120"/>
        <w:outlineLvl w:val="0"/>
        <w:rPr>
          <w:b/>
          <w:bCs/>
          <w:kern w:val="32"/>
        </w:rPr>
      </w:pPr>
      <w:r w:rsidRPr="00580651">
        <w:rPr>
          <w:b/>
          <w:bCs/>
          <w:kern w:val="32"/>
        </w:rPr>
        <w:t>Назначение</w:t>
      </w:r>
      <w:bookmarkEnd w:id="25"/>
    </w:p>
    <w:p w:rsidR="00580651" w:rsidRPr="00580651" w:rsidRDefault="00580651" w:rsidP="00580651">
      <w:pPr>
        <w:spacing w:line="276" w:lineRule="auto"/>
        <w:ind w:firstLine="709"/>
        <w:jc w:val="both"/>
        <w:rPr>
          <w:color w:val="000000"/>
        </w:rPr>
      </w:pPr>
      <w:r w:rsidRPr="00580651">
        <w:t xml:space="preserve">Настоящий документ содержит информацию о требованиях к магистральному </w:t>
      </w:r>
      <w:r>
        <w:t>и распределительному</w:t>
      </w:r>
      <w:r w:rsidRPr="00580651">
        <w:t xml:space="preserve"> волоконно-оптическому кабелю для </w:t>
      </w:r>
      <w:r w:rsidRPr="00580651">
        <w:rPr>
          <w:color w:val="000000"/>
        </w:rPr>
        <w:t xml:space="preserve">строительства волоконно-оптических линий связи (городских сетей и сетей доступа) в сегменте </w:t>
      </w:r>
      <w:r w:rsidRPr="00580651">
        <w:rPr>
          <w:color w:val="000000"/>
          <w:lang w:val="en-US"/>
        </w:rPr>
        <w:t>FTTB</w:t>
      </w:r>
      <w:r w:rsidRPr="00580651">
        <w:rPr>
          <w:color w:val="000000"/>
        </w:rPr>
        <w:t>/</w:t>
      </w:r>
      <w:r w:rsidRPr="00580651">
        <w:rPr>
          <w:color w:val="000000"/>
          <w:lang w:val="en-US"/>
        </w:rPr>
        <w:t>FTTH</w:t>
      </w:r>
      <w:r w:rsidRPr="00580651">
        <w:rPr>
          <w:color w:val="000000"/>
        </w:rPr>
        <w:t>/</w:t>
      </w:r>
      <w:r w:rsidRPr="00580651">
        <w:rPr>
          <w:color w:val="000000"/>
          <w:lang w:val="en-US"/>
        </w:rPr>
        <w:t>GPON</w:t>
      </w:r>
      <w:r w:rsidRPr="00580651">
        <w:rPr>
          <w:color w:val="000000"/>
        </w:rPr>
        <w:t>/</w:t>
      </w:r>
      <w:r w:rsidRPr="00580651">
        <w:rPr>
          <w:color w:val="000000"/>
          <w:lang w:val="en-US"/>
        </w:rPr>
        <w:t>B</w:t>
      </w:r>
      <w:r w:rsidRPr="00580651">
        <w:rPr>
          <w:color w:val="000000"/>
        </w:rPr>
        <w:t>2</w:t>
      </w:r>
      <w:r w:rsidRPr="00580651">
        <w:rPr>
          <w:color w:val="000000"/>
          <w:lang w:val="en-US"/>
        </w:rPr>
        <w:t>B</w:t>
      </w:r>
      <w:r w:rsidRPr="00580651">
        <w:rPr>
          <w:color w:val="000000"/>
        </w:rPr>
        <w:t>/</w:t>
      </w:r>
      <w:r w:rsidRPr="00580651">
        <w:rPr>
          <w:color w:val="000000"/>
          <w:lang w:val="en-US"/>
        </w:rPr>
        <w:t>B</w:t>
      </w:r>
      <w:r w:rsidRPr="00580651">
        <w:rPr>
          <w:color w:val="000000"/>
        </w:rPr>
        <w:t>2</w:t>
      </w:r>
      <w:r w:rsidRPr="00580651">
        <w:rPr>
          <w:color w:val="000000"/>
          <w:lang w:val="en-US"/>
        </w:rPr>
        <w:t>G</w:t>
      </w:r>
      <w:r w:rsidRPr="00580651">
        <w:rPr>
          <w:color w:val="000000"/>
        </w:rPr>
        <w:t>/</w:t>
      </w:r>
      <w:r w:rsidRPr="00580651">
        <w:rPr>
          <w:color w:val="000000"/>
          <w:lang w:val="en-US"/>
        </w:rPr>
        <w:t>B</w:t>
      </w:r>
      <w:r w:rsidRPr="00580651">
        <w:rPr>
          <w:color w:val="000000"/>
        </w:rPr>
        <w:t>2</w:t>
      </w:r>
      <w:r w:rsidRPr="00580651">
        <w:rPr>
          <w:color w:val="000000"/>
          <w:lang w:val="en-US"/>
        </w:rPr>
        <w:t>C</w:t>
      </w:r>
      <w:r w:rsidRPr="00580651">
        <w:rPr>
          <w:color w:val="000000"/>
        </w:rPr>
        <w:t>.</w:t>
      </w:r>
    </w:p>
    <w:p w:rsidR="00580651" w:rsidRPr="00580651" w:rsidRDefault="00580651" w:rsidP="00580651">
      <w:pPr>
        <w:keepNext/>
        <w:numPr>
          <w:ilvl w:val="0"/>
          <w:numId w:val="41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color w:val="000000"/>
          <w:kern w:val="32"/>
        </w:rPr>
      </w:pPr>
      <w:r w:rsidRPr="00580651">
        <w:rPr>
          <w:b/>
          <w:bCs/>
          <w:color w:val="000000"/>
          <w:kern w:val="32"/>
        </w:rPr>
        <w:t>Общие положения</w:t>
      </w:r>
    </w:p>
    <w:p w:rsidR="00580651" w:rsidRPr="00580651" w:rsidRDefault="00580651" w:rsidP="00580651">
      <w:pPr>
        <w:keepNext/>
        <w:numPr>
          <w:ilvl w:val="1"/>
          <w:numId w:val="41"/>
        </w:numPr>
        <w:tabs>
          <w:tab w:val="num" w:pos="567"/>
        </w:tabs>
        <w:spacing w:before="240" w:after="120"/>
        <w:ind w:left="567" w:hanging="567"/>
        <w:outlineLvl w:val="0"/>
        <w:rPr>
          <w:b/>
          <w:bCs/>
          <w:i/>
          <w:kern w:val="32"/>
        </w:rPr>
      </w:pPr>
      <w:bookmarkStart w:id="26" w:name="норм_ссылки"/>
      <w:r w:rsidRPr="00580651">
        <w:rPr>
          <w:b/>
          <w:bCs/>
          <w:i/>
          <w:kern w:val="32"/>
        </w:rPr>
        <w:t>Нормативные ссылк</w:t>
      </w:r>
      <w:bookmarkEnd w:id="26"/>
      <w:r w:rsidRPr="00580651">
        <w:rPr>
          <w:b/>
          <w:bCs/>
          <w:i/>
          <w:kern w:val="32"/>
        </w:rPr>
        <w:t>и</w:t>
      </w:r>
    </w:p>
    <w:p w:rsidR="00580651" w:rsidRPr="00580651" w:rsidRDefault="00580651" w:rsidP="00580651">
      <w:pPr>
        <w:spacing w:line="276" w:lineRule="auto"/>
        <w:ind w:firstLine="709"/>
        <w:jc w:val="both"/>
      </w:pPr>
      <w:r w:rsidRPr="00580651">
        <w:t>В данных Требованиях использованы ссылки на следующие документы: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</w:rPr>
      </w:pPr>
      <w:r w:rsidRPr="00580651">
        <w:rPr>
          <w:u w:val="single"/>
          <w:lang w:val="en-US"/>
        </w:rPr>
        <w:t>IEC</w:t>
      </w:r>
      <w:r w:rsidRPr="00580651">
        <w:rPr>
          <w:u w:val="single"/>
        </w:rPr>
        <w:t xml:space="preserve">-60793 </w:t>
      </w:r>
      <w:r w:rsidRPr="00580651">
        <w:rPr>
          <w:u w:val="single"/>
          <w:lang w:val="en-US"/>
        </w:rPr>
        <w:t>Optical</w:t>
      </w:r>
      <w:r w:rsidRPr="00580651">
        <w:rPr>
          <w:u w:val="single"/>
        </w:rPr>
        <w:t xml:space="preserve"> </w:t>
      </w:r>
      <w:proofErr w:type="spellStart"/>
      <w:r w:rsidRPr="00580651">
        <w:rPr>
          <w:u w:val="single"/>
          <w:lang w:val="en-US"/>
        </w:rPr>
        <w:t>Fibres</w:t>
      </w:r>
      <w:proofErr w:type="spellEnd"/>
      <w:r w:rsidRPr="00580651">
        <w:rPr>
          <w:u w:val="single"/>
        </w:rPr>
        <w:t xml:space="preserve"> (Оптические волокна), группа стандартов международной электротехнической комиссии (МЭК), более ранее издание настоящего стандарта опубликовано на русском языке ГОСТ-Р-МЭК-793-1-93 Волокна оптические. Общие технические требования;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</w:rPr>
      </w:pPr>
      <w:r w:rsidRPr="00580651">
        <w:rPr>
          <w:u w:val="single"/>
          <w:lang w:val="en-US"/>
        </w:rPr>
        <w:t>IEC</w:t>
      </w:r>
      <w:r w:rsidRPr="00580651">
        <w:rPr>
          <w:u w:val="single"/>
        </w:rPr>
        <w:t xml:space="preserve">-60794 </w:t>
      </w:r>
      <w:r w:rsidRPr="00580651">
        <w:rPr>
          <w:u w:val="single"/>
          <w:lang w:val="en-US"/>
        </w:rPr>
        <w:t>Optical</w:t>
      </w:r>
      <w:r w:rsidRPr="00580651">
        <w:rPr>
          <w:u w:val="single"/>
        </w:rPr>
        <w:t xml:space="preserve"> </w:t>
      </w:r>
      <w:proofErr w:type="spellStart"/>
      <w:r w:rsidRPr="00580651">
        <w:rPr>
          <w:u w:val="single"/>
          <w:lang w:val="en-US"/>
        </w:rPr>
        <w:t>Fibre</w:t>
      </w:r>
      <w:proofErr w:type="spellEnd"/>
      <w:r w:rsidRPr="00580651">
        <w:rPr>
          <w:u w:val="single"/>
        </w:rPr>
        <w:t xml:space="preserve"> </w:t>
      </w:r>
      <w:r w:rsidRPr="00580651">
        <w:rPr>
          <w:u w:val="single"/>
          <w:lang w:val="en-US"/>
        </w:rPr>
        <w:t>Cables</w:t>
      </w:r>
      <w:r w:rsidRPr="00580651">
        <w:rPr>
          <w:u w:val="single"/>
        </w:rPr>
        <w:t xml:space="preserve"> (Оптические кабели), группа стандартов международной электротехнической комиссии (МЭК), более ранее издание настоящего стандарта опубликовано на русском языке ГОСТ-Р- МЭК-794-1-93 Кабели оптические. Общие технические требования;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  <w:lang w:val="en-US"/>
        </w:rPr>
      </w:pPr>
      <w:r w:rsidRPr="00580651">
        <w:rPr>
          <w:u w:val="single"/>
          <w:lang w:val="en-US"/>
        </w:rPr>
        <w:t xml:space="preserve">IEEE </w:t>
      </w:r>
      <w:proofErr w:type="spellStart"/>
      <w:r w:rsidRPr="00580651">
        <w:rPr>
          <w:u w:val="single"/>
          <w:lang w:val="en-US"/>
        </w:rPr>
        <w:t>Std</w:t>
      </w:r>
      <w:proofErr w:type="spellEnd"/>
      <w:r w:rsidRPr="00580651">
        <w:rPr>
          <w:u w:val="single"/>
          <w:lang w:val="en-US"/>
        </w:rPr>
        <w:t xml:space="preserve"> 1138-1994 IEEE Standard Construction of Composite Fiber Optic Overhead Ground Wire (OPGW) for Use on Electric Utility Power Lines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</w:rPr>
      </w:pPr>
      <w:r w:rsidRPr="00580651">
        <w:rPr>
          <w:u w:val="single"/>
        </w:rPr>
        <w:t xml:space="preserve">ISO-9000 - </w:t>
      </w:r>
      <w:proofErr w:type="spellStart"/>
      <w:r w:rsidRPr="00580651">
        <w:rPr>
          <w:u w:val="single"/>
        </w:rPr>
        <w:t>Quality</w:t>
      </w:r>
      <w:proofErr w:type="spellEnd"/>
      <w:r w:rsidRPr="00580651">
        <w:rPr>
          <w:u w:val="single"/>
        </w:rPr>
        <w:t xml:space="preserve"> </w:t>
      </w:r>
      <w:proofErr w:type="spellStart"/>
      <w:r w:rsidRPr="00580651">
        <w:rPr>
          <w:u w:val="single"/>
        </w:rPr>
        <w:t>management</w:t>
      </w:r>
      <w:proofErr w:type="spellEnd"/>
      <w:r w:rsidRPr="00580651">
        <w:rPr>
          <w:u w:val="single"/>
        </w:rPr>
        <w:t>, Системы менеджмента качества, Семейство стандартов МСО;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</w:rPr>
      </w:pPr>
      <w:r w:rsidRPr="00580651">
        <w:rPr>
          <w:u w:val="single"/>
          <w:lang w:val="en-US"/>
        </w:rPr>
        <w:t>ISO</w:t>
      </w:r>
      <w:r w:rsidRPr="00580651">
        <w:rPr>
          <w:u w:val="single"/>
        </w:rPr>
        <w:t xml:space="preserve"> 14000, </w:t>
      </w:r>
      <w:r w:rsidRPr="00580651">
        <w:rPr>
          <w:u w:val="single"/>
          <w:lang w:val="en-US"/>
        </w:rPr>
        <w:t>Environmental</w:t>
      </w:r>
      <w:r w:rsidRPr="00580651">
        <w:rPr>
          <w:u w:val="single"/>
        </w:rPr>
        <w:t xml:space="preserve"> </w:t>
      </w:r>
      <w:r w:rsidRPr="00580651">
        <w:rPr>
          <w:u w:val="single"/>
          <w:lang w:val="en-US"/>
        </w:rPr>
        <w:t>management</w:t>
      </w:r>
      <w:r w:rsidRPr="00580651">
        <w:rPr>
          <w:u w:val="single"/>
        </w:rPr>
        <w:t>, Системы экологического менеджмента, Семейство стандартов МСО;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  <w:lang w:val="en-US"/>
        </w:rPr>
      </w:pPr>
      <w:r w:rsidRPr="00580651">
        <w:rPr>
          <w:u w:val="single"/>
        </w:rPr>
        <w:t>ГОСТ 5151-79 Барабаны деревянные для электрических кабелей и проводов. Технические условия</w:t>
      </w:r>
      <w:r w:rsidRPr="00580651">
        <w:rPr>
          <w:u w:val="single"/>
          <w:lang w:val="en-US"/>
        </w:rPr>
        <w:t>;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  <w:lang w:val="en-US"/>
        </w:rPr>
      </w:pPr>
      <w:r w:rsidRPr="00580651">
        <w:rPr>
          <w:u w:val="single"/>
        </w:rPr>
        <w:t>ОСТ-45.02-97 Отраслевая система сертификации. Знак соответствия. Порядок маркирования технических средств электросвязи</w:t>
      </w:r>
      <w:r w:rsidRPr="00580651">
        <w:rPr>
          <w:u w:val="single"/>
          <w:lang w:val="en-US"/>
        </w:rPr>
        <w:t>;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</w:rPr>
      </w:pPr>
      <w:r w:rsidRPr="00580651">
        <w:rPr>
          <w:u w:val="single"/>
          <w:lang w:val="en-US"/>
        </w:rPr>
        <w:t>EIA</w:t>
      </w:r>
      <w:r w:rsidRPr="00580651">
        <w:rPr>
          <w:u w:val="single"/>
        </w:rPr>
        <w:t>/</w:t>
      </w:r>
      <w:r w:rsidRPr="00580651">
        <w:rPr>
          <w:u w:val="single"/>
          <w:lang w:val="en-US"/>
        </w:rPr>
        <w:t>TIA</w:t>
      </w:r>
      <w:r w:rsidRPr="00580651">
        <w:rPr>
          <w:u w:val="single"/>
        </w:rPr>
        <w:t>-455-98</w:t>
      </w:r>
      <w:r w:rsidRPr="00580651">
        <w:rPr>
          <w:u w:val="single"/>
          <w:lang w:val="en-US"/>
        </w:rPr>
        <w:t>A</w:t>
      </w:r>
      <w:r w:rsidRPr="00580651">
        <w:rPr>
          <w:u w:val="single"/>
        </w:rPr>
        <w:t xml:space="preserve"> </w:t>
      </w:r>
      <w:r w:rsidRPr="00580651">
        <w:rPr>
          <w:u w:val="single"/>
          <w:lang w:val="en-US"/>
        </w:rPr>
        <w:t>FOTP</w:t>
      </w:r>
      <w:r w:rsidRPr="00580651">
        <w:rPr>
          <w:u w:val="single"/>
        </w:rPr>
        <w:t xml:space="preserve">-98 </w:t>
      </w:r>
      <w:r w:rsidRPr="00580651">
        <w:rPr>
          <w:u w:val="single"/>
          <w:lang w:val="en-US"/>
        </w:rPr>
        <w:t>Fiber</w:t>
      </w:r>
      <w:r w:rsidRPr="00580651">
        <w:rPr>
          <w:u w:val="single"/>
        </w:rPr>
        <w:t xml:space="preserve"> </w:t>
      </w:r>
      <w:r w:rsidRPr="00580651">
        <w:rPr>
          <w:u w:val="single"/>
          <w:lang w:val="en-US"/>
        </w:rPr>
        <w:t>Optic</w:t>
      </w:r>
      <w:r w:rsidRPr="00580651">
        <w:rPr>
          <w:u w:val="single"/>
        </w:rPr>
        <w:t xml:space="preserve"> </w:t>
      </w:r>
      <w:r w:rsidRPr="00580651">
        <w:rPr>
          <w:u w:val="single"/>
          <w:lang w:val="en-US"/>
        </w:rPr>
        <w:t>Cable</w:t>
      </w:r>
      <w:r w:rsidRPr="00580651">
        <w:rPr>
          <w:u w:val="single"/>
        </w:rPr>
        <w:t xml:space="preserve"> </w:t>
      </w:r>
      <w:r w:rsidRPr="00580651">
        <w:rPr>
          <w:u w:val="single"/>
          <w:lang w:val="en-US"/>
        </w:rPr>
        <w:t>External</w:t>
      </w:r>
      <w:r w:rsidRPr="00580651">
        <w:rPr>
          <w:u w:val="single"/>
        </w:rPr>
        <w:t xml:space="preserve"> </w:t>
      </w:r>
      <w:r w:rsidRPr="00580651">
        <w:rPr>
          <w:u w:val="single"/>
          <w:lang w:val="en-US"/>
        </w:rPr>
        <w:t>Freezing</w:t>
      </w:r>
      <w:r w:rsidRPr="00580651">
        <w:rPr>
          <w:u w:val="single"/>
        </w:rPr>
        <w:t xml:space="preserve"> </w:t>
      </w:r>
      <w:r w:rsidRPr="00580651">
        <w:rPr>
          <w:u w:val="single"/>
          <w:lang w:val="en-US"/>
        </w:rPr>
        <w:t>Test</w:t>
      </w:r>
      <w:r w:rsidRPr="00580651">
        <w:rPr>
          <w:u w:val="single"/>
        </w:rPr>
        <w:t xml:space="preserve">, стандарт американской ассоциации телекоммуникационной промышленности, тест оптического кабеля на </w:t>
      </w:r>
      <w:proofErr w:type="spellStart"/>
      <w:r w:rsidRPr="00580651">
        <w:rPr>
          <w:u w:val="single"/>
        </w:rPr>
        <w:t>вмораживание</w:t>
      </w:r>
      <w:proofErr w:type="spellEnd"/>
      <w:r w:rsidRPr="00580651">
        <w:rPr>
          <w:u w:val="single"/>
        </w:rPr>
        <w:t xml:space="preserve"> в лед;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  <w:lang w:val="en-US"/>
        </w:rPr>
      </w:pPr>
      <w:r w:rsidRPr="00580651">
        <w:rPr>
          <w:u w:val="single"/>
          <w:lang w:val="en-US"/>
        </w:rPr>
        <w:t xml:space="preserve">IEC-60811-5-1 Insulating and sheathing materials of electric and optical cables - Common test methods - Part 5-1: Methods specific to filling compounds - Drop-point - Separation of oil - Lower temperature brittleness - Total acid number - Absence of corrosive components - Permittivity at 23 °C - DC resistivity at 23 °C and 100 °C, </w:t>
      </w:r>
      <w:r w:rsidRPr="00580651">
        <w:rPr>
          <w:u w:val="single"/>
        </w:rPr>
        <w:t>стандарт</w:t>
      </w:r>
      <w:r w:rsidRPr="00580651">
        <w:rPr>
          <w:u w:val="single"/>
          <w:lang w:val="en-US"/>
        </w:rPr>
        <w:t xml:space="preserve"> </w:t>
      </w:r>
      <w:r w:rsidRPr="00580651">
        <w:rPr>
          <w:u w:val="single"/>
        </w:rPr>
        <w:t>международной</w:t>
      </w:r>
      <w:r w:rsidRPr="00580651">
        <w:rPr>
          <w:u w:val="single"/>
          <w:lang w:val="en-US"/>
        </w:rPr>
        <w:t xml:space="preserve"> </w:t>
      </w:r>
      <w:r w:rsidRPr="00580651">
        <w:rPr>
          <w:u w:val="single"/>
        </w:rPr>
        <w:t>электротехнической</w:t>
      </w:r>
      <w:r w:rsidRPr="00580651">
        <w:rPr>
          <w:u w:val="single"/>
          <w:lang w:val="en-US"/>
        </w:rPr>
        <w:t xml:space="preserve"> </w:t>
      </w:r>
      <w:r w:rsidRPr="00580651">
        <w:rPr>
          <w:u w:val="single"/>
        </w:rPr>
        <w:t>комиссии</w:t>
      </w:r>
      <w:r w:rsidRPr="00580651">
        <w:rPr>
          <w:u w:val="single"/>
          <w:lang w:val="en-US"/>
        </w:rPr>
        <w:t xml:space="preserve"> (</w:t>
      </w:r>
      <w:r w:rsidRPr="00580651">
        <w:rPr>
          <w:u w:val="single"/>
        </w:rPr>
        <w:t>МЭК</w:t>
      </w:r>
      <w:r w:rsidRPr="00580651">
        <w:rPr>
          <w:u w:val="single"/>
          <w:lang w:val="en-US"/>
        </w:rPr>
        <w:t>);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  <w:lang w:val="en-US"/>
        </w:rPr>
      </w:pPr>
      <w:r w:rsidRPr="00580651">
        <w:rPr>
          <w:u w:val="single"/>
          <w:lang w:val="en-US"/>
        </w:rPr>
        <w:t xml:space="preserve">ITU-T-G.652 Characteristics of a single-mode optical </w:t>
      </w:r>
      <w:proofErr w:type="spellStart"/>
      <w:r w:rsidRPr="00580651">
        <w:rPr>
          <w:u w:val="single"/>
          <w:lang w:val="en-US"/>
        </w:rPr>
        <w:t>fibre</w:t>
      </w:r>
      <w:proofErr w:type="spellEnd"/>
      <w:r w:rsidRPr="00580651">
        <w:rPr>
          <w:u w:val="single"/>
          <w:lang w:val="en-US"/>
        </w:rPr>
        <w:t xml:space="preserve"> and cable, </w:t>
      </w:r>
      <w:proofErr w:type="spellStart"/>
      <w:r w:rsidRPr="00580651">
        <w:rPr>
          <w:u w:val="single"/>
          <w:lang w:val="en-US"/>
        </w:rPr>
        <w:t>рекомендация</w:t>
      </w:r>
      <w:proofErr w:type="spellEnd"/>
      <w:r w:rsidRPr="00580651">
        <w:rPr>
          <w:u w:val="single"/>
          <w:lang w:val="en-US"/>
        </w:rPr>
        <w:t xml:space="preserve"> </w:t>
      </w:r>
      <w:proofErr w:type="spellStart"/>
      <w:r w:rsidRPr="00580651">
        <w:rPr>
          <w:u w:val="single"/>
          <w:lang w:val="en-US"/>
        </w:rPr>
        <w:t>международного</w:t>
      </w:r>
      <w:proofErr w:type="spellEnd"/>
      <w:r w:rsidRPr="00580651">
        <w:rPr>
          <w:u w:val="single"/>
          <w:lang w:val="en-US"/>
        </w:rPr>
        <w:t xml:space="preserve"> </w:t>
      </w:r>
      <w:proofErr w:type="spellStart"/>
      <w:r w:rsidRPr="00580651">
        <w:rPr>
          <w:u w:val="single"/>
          <w:lang w:val="en-US"/>
        </w:rPr>
        <w:t>союза</w:t>
      </w:r>
      <w:proofErr w:type="spellEnd"/>
      <w:r w:rsidRPr="00580651">
        <w:rPr>
          <w:u w:val="single"/>
          <w:lang w:val="en-US"/>
        </w:rPr>
        <w:t xml:space="preserve"> </w:t>
      </w:r>
      <w:proofErr w:type="spellStart"/>
      <w:r w:rsidRPr="00580651">
        <w:rPr>
          <w:u w:val="single"/>
          <w:lang w:val="en-US"/>
        </w:rPr>
        <w:t>электросвязи</w:t>
      </w:r>
      <w:proofErr w:type="spellEnd"/>
      <w:r w:rsidRPr="00580651">
        <w:rPr>
          <w:u w:val="single"/>
          <w:lang w:val="en-US"/>
        </w:rPr>
        <w:t xml:space="preserve"> (МСЭ-Т);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</w:rPr>
      </w:pPr>
      <w:r w:rsidRPr="00580651">
        <w:rPr>
          <w:u w:val="single"/>
        </w:rPr>
        <w:t>ГОСТ 12.2.007.14-75 ССБТ. Кабели и кабельная арматура. Требования безопасности;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</w:rPr>
      </w:pPr>
      <w:r w:rsidRPr="00580651">
        <w:rPr>
          <w:u w:val="single"/>
        </w:rPr>
        <w:t>ГОСТ-9733.0-83 Материалы текстильные. Общие требования к методам испытаний устойчивости окрасок к физико-химическим воздействиям;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</w:rPr>
      </w:pPr>
      <w:r w:rsidRPr="00580651">
        <w:rPr>
          <w:u w:val="single"/>
        </w:rPr>
        <w:t>ГОСТ 9.057-75 Единая система защита от коррозии и старения</w:t>
      </w:r>
      <w:r w:rsidRPr="00580651">
        <w:rPr>
          <w:b/>
          <w:bCs/>
          <w:u w:val="single"/>
        </w:rPr>
        <w:t>;</w:t>
      </w:r>
    </w:p>
    <w:p w:rsidR="00580651" w:rsidRPr="00580651" w:rsidRDefault="00580651" w:rsidP="00580651">
      <w:pPr>
        <w:numPr>
          <w:ilvl w:val="0"/>
          <w:numId w:val="26"/>
        </w:numPr>
        <w:ind w:left="720"/>
        <w:jc w:val="both"/>
        <w:rPr>
          <w:u w:val="single"/>
        </w:rPr>
      </w:pPr>
      <w:r w:rsidRPr="00580651">
        <w:rPr>
          <w:u w:val="single"/>
        </w:rPr>
        <w:t>ГОСТ-Р 53315-2009. Кабельные изделия. Требования пожарной безопасности.</w:t>
      </w:r>
    </w:p>
    <w:p w:rsidR="00580651" w:rsidRPr="00580651" w:rsidRDefault="00580651" w:rsidP="00580651">
      <w:pPr>
        <w:spacing w:line="276" w:lineRule="auto"/>
        <w:jc w:val="both"/>
        <w:rPr>
          <w:b/>
        </w:rPr>
      </w:pPr>
    </w:p>
    <w:p w:rsidR="00580651" w:rsidRPr="00580651" w:rsidRDefault="00580651" w:rsidP="00580651">
      <w:pPr>
        <w:keepNext/>
        <w:numPr>
          <w:ilvl w:val="1"/>
          <w:numId w:val="41"/>
        </w:numPr>
        <w:tabs>
          <w:tab w:val="num" w:pos="567"/>
        </w:tabs>
        <w:spacing w:before="240" w:after="120"/>
        <w:ind w:left="567" w:hanging="567"/>
        <w:outlineLvl w:val="0"/>
        <w:rPr>
          <w:b/>
          <w:bCs/>
          <w:i/>
          <w:kern w:val="32"/>
        </w:rPr>
      </w:pPr>
      <w:bookmarkStart w:id="27" w:name="термины"/>
      <w:r w:rsidRPr="00580651">
        <w:rPr>
          <w:b/>
          <w:bCs/>
          <w:i/>
          <w:kern w:val="32"/>
        </w:rPr>
        <w:t xml:space="preserve">Термины, определения </w:t>
      </w:r>
      <w:bookmarkEnd w:id="27"/>
      <w:r w:rsidRPr="00580651">
        <w:rPr>
          <w:b/>
          <w:bCs/>
          <w:i/>
          <w:kern w:val="32"/>
        </w:rPr>
        <w:t>и сокращения</w:t>
      </w:r>
    </w:p>
    <w:p w:rsidR="00580651" w:rsidRPr="00580651" w:rsidRDefault="00580651" w:rsidP="00580651">
      <w:pPr>
        <w:spacing w:line="276" w:lineRule="auto"/>
        <w:ind w:firstLine="709"/>
        <w:jc w:val="both"/>
      </w:pPr>
      <w:r w:rsidRPr="00580651">
        <w:t>В настоящем документе используются следующие определения:</w:t>
      </w:r>
    </w:p>
    <w:p w:rsidR="00580651" w:rsidRPr="00580651" w:rsidRDefault="00580651" w:rsidP="00580651">
      <w:pPr>
        <w:spacing w:line="276" w:lineRule="auto"/>
        <w:ind w:firstLine="540"/>
        <w:jc w:val="both"/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283"/>
        <w:gridCol w:w="7655"/>
      </w:tblGrid>
      <w:tr w:rsidR="00580651" w:rsidRPr="00580651" w:rsidTr="001C7370">
        <w:tc>
          <w:tcPr>
            <w:tcW w:w="198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ОК</w:t>
            </w:r>
          </w:p>
        </w:tc>
        <w:tc>
          <w:tcPr>
            <w:tcW w:w="283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-</w:t>
            </w:r>
          </w:p>
        </w:tc>
        <w:tc>
          <w:tcPr>
            <w:tcW w:w="765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волоконно-оптический кабель;</w:t>
            </w:r>
          </w:p>
        </w:tc>
      </w:tr>
      <w:tr w:rsidR="00580651" w:rsidRPr="00580651" w:rsidTr="001C7370">
        <w:tc>
          <w:tcPr>
            <w:tcW w:w="198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ОВ</w:t>
            </w:r>
          </w:p>
        </w:tc>
        <w:tc>
          <w:tcPr>
            <w:tcW w:w="283" w:type="dxa"/>
          </w:tcPr>
          <w:p w:rsidR="00580651" w:rsidRPr="00580651" w:rsidRDefault="00580651" w:rsidP="00580651">
            <w:pPr>
              <w:spacing w:line="276" w:lineRule="auto"/>
              <w:jc w:val="both"/>
              <w:rPr>
                <w:lang w:val="en-US"/>
              </w:rPr>
            </w:pPr>
            <w:r w:rsidRPr="00580651">
              <w:rPr>
                <w:lang w:val="en-US"/>
              </w:rPr>
              <w:t>-</w:t>
            </w:r>
          </w:p>
        </w:tc>
        <w:tc>
          <w:tcPr>
            <w:tcW w:w="765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оптическое волокно;</w:t>
            </w:r>
          </w:p>
        </w:tc>
      </w:tr>
      <w:tr w:rsidR="00580651" w:rsidRPr="00580651" w:rsidTr="001C7370">
        <w:tc>
          <w:tcPr>
            <w:tcW w:w="1985" w:type="dxa"/>
          </w:tcPr>
          <w:p w:rsidR="00580651" w:rsidRPr="00580651" w:rsidRDefault="00580651" w:rsidP="00580651">
            <w:pPr>
              <w:spacing w:line="276" w:lineRule="auto"/>
              <w:jc w:val="both"/>
              <w:rPr>
                <w:lang w:val="en-US"/>
              </w:rPr>
            </w:pPr>
            <w:r w:rsidRPr="00580651">
              <w:t>Сопутствующие аксессуары</w:t>
            </w:r>
          </w:p>
        </w:tc>
        <w:tc>
          <w:tcPr>
            <w:tcW w:w="283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-</w:t>
            </w:r>
          </w:p>
        </w:tc>
        <w:tc>
          <w:tcPr>
            <w:tcW w:w="765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муфты оптические, арматура подвесных ОК, лента, бирки;</w:t>
            </w:r>
          </w:p>
        </w:tc>
      </w:tr>
      <w:tr w:rsidR="00580651" w:rsidRPr="00580651" w:rsidTr="001C7370">
        <w:tc>
          <w:tcPr>
            <w:tcW w:w="1985" w:type="dxa"/>
          </w:tcPr>
          <w:p w:rsidR="00580651" w:rsidRPr="00580651" w:rsidRDefault="00580651" w:rsidP="00580651">
            <w:pPr>
              <w:spacing w:line="276" w:lineRule="auto"/>
              <w:jc w:val="both"/>
              <w:rPr>
                <w:lang w:val="en-US"/>
              </w:rPr>
            </w:pPr>
            <w:r w:rsidRPr="00580651">
              <w:t>Завод</w:t>
            </w:r>
          </w:p>
        </w:tc>
        <w:tc>
          <w:tcPr>
            <w:tcW w:w="283" w:type="dxa"/>
          </w:tcPr>
          <w:p w:rsidR="00580651" w:rsidRPr="00580651" w:rsidRDefault="00580651" w:rsidP="00580651">
            <w:pPr>
              <w:spacing w:line="276" w:lineRule="auto"/>
              <w:jc w:val="both"/>
              <w:rPr>
                <w:lang w:val="en-US"/>
              </w:rPr>
            </w:pPr>
            <w:r w:rsidRPr="00580651">
              <w:rPr>
                <w:lang w:val="en-US"/>
              </w:rPr>
              <w:t>-</w:t>
            </w:r>
          </w:p>
        </w:tc>
        <w:tc>
          <w:tcPr>
            <w:tcW w:w="765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завод-изготовитель ОК</w:t>
            </w:r>
            <w:r w:rsidRPr="00580651">
              <w:rPr>
                <w:shd w:val="clear" w:color="auto" w:fill="FFFFFF"/>
              </w:rPr>
              <w:t>;</w:t>
            </w:r>
          </w:p>
        </w:tc>
      </w:tr>
      <w:tr w:rsidR="00580651" w:rsidRPr="00580651" w:rsidTr="001C7370">
        <w:tc>
          <w:tcPr>
            <w:tcW w:w="198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Поставщик</w:t>
            </w:r>
          </w:p>
        </w:tc>
        <w:tc>
          <w:tcPr>
            <w:tcW w:w="283" w:type="dxa"/>
          </w:tcPr>
          <w:p w:rsidR="00580651" w:rsidRPr="00580651" w:rsidRDefault="00580651" w:rsidP="00580651">
            <w:pPr>
              <w:spacing w:line="276" w:lineRule="auto"/>
              <w:jc w:val="both"/>
              <w:rPr>
                <w:lang w:val="en-US"/>
              </w:rPr>
            </w:pPr>
            <w:r w:rsidRPr="00580651">
              <w:rPr>
                <w:lang w:val="en-US"/>
              </w:rPr>
              <w:t>-</w:t>
            </w:r>
          </w:p>
        </w:tc>
        <w:tc>
          <w:tcPr>
            <w:tcW w:w="765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завод, предлагающий к поставке смежную продукцию, описанную в настоящих требованиях;</w:t>
            </w:r>
          </w:p>
        </w:tc>
      </w:tr>
      <w:tr w:rsidR="00580651" w:rsidRPr="00580651" w:rsidTr="001C7370">
        <w:tc>
          <w:tcPr>
            <w:tcW w:w="198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Заказчик</w:t>
            </w:r>
          </w:p>
        </w:tc>
        <w:tc>
          <w:tcPr>
            <w:tcW w:w="283" w:type="dxa"/>
          </w:tcPr>
          <w:p w:rsidR="00580651" w:rsidRPr="00580651" w:rsidRDefault="00580651" w:rsidP="00580651">
            <w:pPr>
              <w:spacing w:line="276" w:lineRule="auto"/>
              <w:jc w:val="both"/>
              <w:rPr>
                <w:lang w:val="en-US"/>
              </w:rPr>
            </w:pPr>
            <w:r w:rsidRPr="00580651">
              <w:rPr>
                <w:lang w:val="en-US"/>
              </w:rPr>
              <w:t>-</w:t>
            </w:r>
          </w:p>
        </w:tc>
        <w:tc>
          <w:tcPr>
            <w:tcW w:w="765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ПАО «Башинформсвязь»;</w:t>
            </w:r>
          </w:p>
        </w:tc>
      </w:tr>
      <w:tr w:rsidR="00580651" w:rsidRPr="00580651" w:rsidTr="001C7370">
        <w:tc>
          <w:tcPr>
            <w:tcW w:w="198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Строительная длина</w:t>
            </w:r>
          </w:p>
        </w:tc>
        <w:tc>
          <w:tcPr>
            <w:tcW w:w="283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-</w:t>
            </w:r>
          </w:p>
        </w:tc>
        <w:tc>
          <w:tcPr>
            <w:tcW w:w="765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в поставке (позиция поставки) неразрывная длина одной упаковки ОК, которая поставляется в количестве, указываемом в процентном выражении для каждой конкретной поставки от общего количества поставляемой продукции, согласно проценту строительной длины;</w:t>
            </w:r>
          </w:p>
        </w:tc>
      </w:tr>
      <w:tr w:rsidR="00580651" w:rsidRPr="00580651" w:rsidTr="001C7370">
        <w:tc>
          <w:tcPr>
            <w:tcW w:w="198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Минимально допустимая длина (м)</w:t>
            </w:r>
          </w:p>
        </w:tc>
        <w:tc>
          <w:tcPr>
            <w:tcW w:w="283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-</w:t>
            </w:r>
          </w:p>
        </w:tc>
        <w:tc>
          <w:tcPr>
            <w:tcW w:w="7655" w:type="dxa"/>
          </w:tcPr>
          <w:p w:rsidR="00580651" w:rsidRPr="00580651" w:rsidRDefault="00580651" w:rsidP="00580651">
            <w:pPr>
              <w:spacing w:line="276" w:lineRule="auto"/>
              <w:jc w:val="both"/>
            </w:pPr>
            <w:r w:rsidRPr="00580651">
              <w:t>неразрывная длина ОК, заказываемая к поставке на одной упаковке (барабане) в рамках поставки (позиции поставки).</w:t>
            </w:r>
          </w:p>
        </w:tc>
      </w:tr>
    </w:tbl>
    <w:p w:rsidR="00580651" w:rsidRPr="00580651" w:rsidRDefault="00580651" w:rsidP="00580651">
      <w:pPr>
        <w:keepNext/>
        <w:numPr>
          <w:ilvl w:val="1"/>
          <w:numId w:val="41"/>
        </w:numPr>
        <w:tabs>
          <w:tab w:val="num" w:pos="567"/>
        </w:tabs>
        <w:spacing w:before="240" w:after="120"/>
        <w:ind w:left="567" w:hanging="567"/>
        <w:outlineLvl w:val="0"/>
        <w:rPr>
          <w:b/>
          <w:bCs/>
          <w:i/>
          <w:kern w:val="32"/>
        </w:rPr>
      </w:pPr>
      <w:bookmarkStart w:id="28" w:name="типы_ОК"/>
      <w:r w:rsidRPr="00580651">
        <w:rPr>
          <w:b/>
          <w:bCs/>
          <w:i/>
          <w:kern w:val="32"/>
        </w:rPr>
        <w:t>Возможные типы волоконно</w:t>
      </w:r>
      <w:bookmarkEnd w:id="28"/>
      <w:r w:rsidRPr="00580651">
        <w:rPr>
          <w:b/>
          <w:bCs/>
          <w:i/>
          <w:kern w:val="32"/>
        </w:rPr>
        <w:t>-оптических кабелей</w:t>
      </w:r>
    </w:p>
    <w:p w:rsidR="00580651" w:rsidRPr="00580651" w:rsidRDefault="00580651" w:rsidP="00580651">
      <w:pPr>
        <w:numPr>
          <w:ilvl w:val="0"/>
          <w:numId w:val="27"/>
        </w:numPr>
        <w:spacing w:line="276" w:lineRule="auto"/>
        <w:ind w:left="567" w:firstLine="0"/>
        <w:contextualSpacing/>
      </w:pPr>
      <w:r w:rsidRPr="00580651">
        <w:t>ОК для прокладки в защитные пластиковые трубки (ОК-ЗПТ);</w:t>
      </w:r>
    </w:p>
    <w:p w:rsidR="00580651" w:rsidRPr="00580651" w:rsidRDefault="00580651" w:rsidP="00580651">
      <w:pPr>
        <w:numPr>
          <w:ilvl w:val="0"/>
          <w:numId w:val="27"/>
        </w:numPr>
        <w:spacing w:line="276" w:lineRule="auto"/>
        <w:ind w:left="567" w:firstLine="0"/>
        <w:contextualSpacing/>
      </w:pPr>
      <w:r w:rsidRPr="00580651">
        <w:t>ОК для прокладки в кабельной канализации (ОК-ГТС);</w:t>
      </w:r>
    </w:p>
    <w:p w:rsidR="00580651" w:rsidRPr="00580651" w:rsidRDefault="00580651" w:rsidP="00580651">
      <w:pPr>
        <w:numPr>
          <w:ilvl w:val="0"/>
          <w:numId w:val="27"/>
        </w:numPr>
        <w:spacing w:line="276" w:lineRule="auto"/>
        <w:ind w:left="567" w:firstLine="0"/>
        <w:contextualSpacing/>
      </w:pPr>
      <w:r w:rsidRPr="00580651">
        <w:t>ОК для прямой прокладки в грунт (ОК-ГРУНТ);</w:t>
      </w:r>
    </w:p>
    <w:p w:rsidR="00580651" w:rsidRPr="00580651" w:rsidRDefault="00580651" w:rsidP="00580651">
      <w:pPr>
        <w:numPr>
          <w:ilvl w:val="0"/>
          <w:numId w:val="27"/>
        </w:numPr>
        <w:spacing w:line="276" w:lineRule="auto"/>
        <w:ind w:left="567" w:firstLine="0"/>
        <w:contextualSpacing/>
      </w:pPr>
      <w:r w:rsidRPr="00580651">
        <w:t>ОК для подвески по опорам городского хозяйства, опорам ЛЭП, диэлектрический (ОКСН);</w:t>
      </w:r>
    </w:p>
    <w:p w:rsidR="00580651" w:rsidRPr="00580651" w:rsidRDefault="00580651" w:rsidP="00580651">
      <w:pPr>
        <w:numPr>
          <w:ilvl w:val="0"/>
          <w:numId w:val="27"/>
        </w:numPr>
        <w:spacing w:line="276" w:lineRule="auto"/>
        <w:ind w:left="567" w:firstLine="0"/>
        <w:contextualSpacing/>
        <w:rPr>
          <w:color w:val="000000"/>
        </w:rPr>
      </w:pPr>
      <w:r w:rsidRPr="00580651">
        <w:t xml:space="preserve">ОК для подвески по опорам воздушных линий электропередачи, встроенный в </w:t>
      </w:r>
      <w:r w:rsidRPr="00580651">
        <w:rPr>
          <w:color w:val="000000"/>
        </w:rPr>
        <w:t>грозозащитный трос (ОКГТ);</w:t>
      </w:r>
    </w:p>
    <w:p w:rsidR="00580651" w:rsidRPr="00580651" w:rsidRDefault="00580651" w:rsidP="00580651">
      <w:pPr>
        <w:numPr>
          <w:ilvl w:val="0"/>
          <w:numId w:val="27"/>
        </w:numPr>
        <w:spacing w:line="276" w:lineRule="auto"/>
        <w:ind w:left="567" w:firstLine="0"/>
        <w:contextualSpacing/>
        <w:rPr>
          <w:color w:val="000000"/>
        </w:rPr>
      </w:pPr>
      <w:r w:rsidRPr="00580651">
        <w:rPr>
          <w:color w:val="000000"/>
        </w:rPr>
        <w:t>ОК для подвески по опорам воздушных линий электропередачи, с выносным силовым элементом (тросом) тип «8» (ОКЛЖ-ВС (ВД))</w:t>
      </w:r>
    </w:p>
    <w:p w:rsidR="00580651" w:rsidRPr="00580651" w:rsidRDefault="00580651" w:rsidP="00580651">
      <w:pPr>
        <w:numPr>
          <w:ilvl w:val="0"/>
          <w:numId w:val="27"/>
        </w:numPr>
        <w:spacing w:line="276" w:lineRule="auto"/>
        <w:ind w:left="567" w:firstLine="0"/>
        <w:contextualSpacing/>
        <w:rPr>
          <w:color w:val="000000"/>
        </w:rPr>
      </w:pPr>
      <w:r w:rsidRPr="00580651">
        <w:rPr>
          <w:color w:val="000000"/>
        </w:rPr>
        <w:t xml:space="preserve">ОК для </w:t>
      </w:r>
      <w:proofErr w:type="spellStart"/>
      <w:r w:rsidRPr="00580651">
        <w:rPr>
          <w:color w:val="000000"/>
        </w:rPr>
        <w:t>внутриобъектовой</w:t>
      </w:r>
      <w:proofErr w:type="spellEnd"/>
      <w:r w:rsidRPr="00580651">
        <w:rPr>
          <w:color w:val="000000"/>
        </w:rPr>
        <w:t xml:space="preserve"> прокладки (ОК-ОБЪЕКТ).</w:t>
      </w:r>
    </w:p>
    <w:p w:rsidR="00580651" w:rsidRPr="00580651" w:rsidRDefault="00580651" w:rsidP="00580651">
      <w:pPr>
        <w:spacing w:line="276" w:lineRule="auto"/>
        <w:jc w:val="both"/>
        <w:rPr>
          <w:color w:val="000000"/>
        </w:rPr>
      </w:pPr>
    </w:p>
    <w:p w:rsidR="00580651" w:rsidRPr="00580651" w:rsidRDefault="00580651" w:rsidP="00580651">
      <w:pPr>
        <w:keepNext/>
        <w:numPr>
          <w:ilvl w:val="0"/>
          <w:numId w:val="41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580651">
        <w:rPr>
          <w:b/>
          <w:bCs/>
          <w:kern w:val="32"/>
        </w:rPr>
        <w:t>Требования к магистральному оптическому кабелю</w:t>
      </w:r>
    </w:p>
    <w:p w:rsidR="00580651" w:rsidRPr="00580651" w:rsidRDefault="00580651" w:rsidP="00580651">
      <w:pPr>
        <w:numPr>
          <w:ilvl w:val="1"/>
          <w:numId w:val="42"/>
        </w:numPr>
        <w:tabs>
          <w:tab w:val="left" w:pos="1560"/>
        </w:tabs>
        <w:spacing w:before="120" w:line="276" w:lineRule="auto"/>
        <w:ind w:hanging="1582"/>
        <w:jc w:val="both"/>
        <w:rPr>
          <w:b/>
          <w:i/>
        </w:rPr>
      </w:pPr>
      <w:bookmarkStart w:id="29" w:name="по_назначанию"/>
      <w:r w:rsidRPr="00580651">
        <w:rPr>
          <w:b/>
          <w:i/>
        </w:rPr>
        <w:t>Требования по назнач</w:t>
      </w:r>
      <w:bookmarkEnd w:id="29"/>
      <w:r w:rsidRPr="00580651">
        <w:rPr>
          <w:b/>
          <w:i/>
        </w:rPr>
        <w:t>ению</w:t>
      </w:r>
    </w:p>
    <w:p w:rsidR="00580651" w:rsidRPr="00580651" w:rsidRDefault="00580651" w:rsidP="00580651">
      <w:pPr>
        <w:numPr>
          <w:ilvl w:val="1"/>
          <w:numId w:val="0"/>
        </w:numPr>
        <w:tabs>
          <w:tab w:val="num" w:pos="576"/>
        </w:tabs>
        <w:spacing w:before="240" w:after="60"/>
        <w:ind w:left="576" w:hanging="576"/>
        <w:jc w:val="both"/>
        <w:outlineLvl w:val="1"/>
        <w:rPr>
          <w:bCs/>
          <w:iCs/>
        </w:rPr>
      </w:pPr>
      <w:r w:rsidRPr="00580651">
        <w:rPr>
          <w:bCs/>
          <w:iCs/>
        </w:rPr>
        <w:tab/>
        <w:t>ОК предназначены для защиты ОВ от внешних воздействий.</w:t>
      </w:r>
    </w:p>
    <w:p w:rsidR="00580651" w:rsidRPr="00580651" w:rsidRDefault="00580651" w:rsidP="00580651">
      <w:pPr>
        <w:numPr>
          <w:ilvl w:val="2"/>
          <w:numId w:val="28"/>
        </w:numPr>
        <w:spacing w:before="40" w:after="40"/>
        <w:ind w:left="567" w:firstLine="0"/>
        <w:jc w:val="both"/>
        <w:outlineLvl w:val="2"/>
        <w:rPr>
          <w:bCs/>
        </w:rPr>
      </w:pPr>
      <w:r w:rsidRPr="00580651">
        <w:rPr>
          <w:bCs/>
        </w:rPr>
        <w:t>ОК-ЗПТ предназначены для прокладки в защитных пластмассовых трубах методом задувки в потоке сжатого воздуха.</w:t>
      </w:r>
    </w:p>
    <w:p w:rsidR="00580651" w:rsidRPr="00580651" w:rsidRDefault="00580651" w:rsidP="00580651">
      <w:pPr>
        <w:numPr>
          <w:ilvl w:val="2"/>
          <w:numId w:val="28"/>
        </w:numPr>
        <w:spacing w:before="40" w:after="40"/>
        <w:ind w:left="567" w:firstLine="0"/>
        <w:jc w:val="both"/>
        <w:outlineLvl w:val="2"/>
        <w:rPr>
          <w:bCs/>
          <w:color w:val="000000"/>
        </w:rPr>
      </w:pPr>
      <w:r w:rsidRPr="00580651">
        <w:rPr>
          <w:bCs/>
        </w:rPr>
        <w:t xml:space="preserve">ОК-ГТС предназначены для прокладки в кабельной канализации, трубах, </w:t>
      </w:r>
      <w:r w:rsidRPr="00580651">
        <w:rPr>
          <w:bCs/>
          <w:color w:val="000000"/>
        </w:rPr>
        <w:t>коллекторах.</w:t>
      </w:r>
    </w:p>
    <w:p w:rsidR="00580651" w:rsidRPr="00580651" w:rsidRDefault="00580651" w:rsidP="00580651">
      <w:pPr>
        <w:numPr>
          <w:ilvl w:val="2"/>
          <w:numId w:val="28"/>
        </w:numPr>
        <w:spacing w:before="40" w:after="40"/>
        <w:ind w:left="567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>ОК-ГРУНТ предназначены для прокладки в кабельной канализации при наличии повышенных требований по механической устойчивости, в тоннелях и коллекторах, грунтах всех групп (кроме грунтов, подверженных мерзлотным деформациям).</w:t>
      </w:r>
    </w:p>
    <w:p w:rsidR="00580651" w:rsidRPr="00580651" w:rsidRDefault="00580651" w:rsidP="00580651">
      <w:pPr>
        <w:numPr>
          <w:ilvl w:val="2"/>
          <w:numId w:val="28"/>
        </w:numPr>
        <w:spacing w:before="40" w:after="40"/>
        <w:ind w:left="567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>ОКЛЖ-ВС (ВД) (тип «8») предназначен для подвески на опорах линий связи, электропередачи.</w:t>
      </w:r>
    </w:p>
    <w:p w:rsidR="00580651" w:rsidRPr="00580651" w:rsidRDefault="00580651" w:rsidP="00580651">
      <w:pPr>
        <w:numPr>
          <w:ilvl w:val="2"/>
          <w:numId w:val="28"/>
        </w:numPr>
        <w:spacing w:before="40" w:after="40"/>
        <w:ind w:left="567" w:firstLine="0"/>
        <w:jc w:val="both"/>
        <w:outlineLvl w:val="2"/>
        <w:rPr>
          <w:bCs/>
        </w:rPr>
      </w:pPr>
      <w:r w:rsidRPr="00580651">
        <w:rPr>
          <w:bCs/>
          <w:color w:val="000000"/>
        </w:rPr>
        <w:t xml:space="preserve">ОК-ОБЪЕКТ предназначены для прокладки внутри зданий и сооружений по стенам, в вертикальных и горизонтальных </w:t>
      </w:r>
      <w:proofErr w:type="spellStart"/>
      <w:r w:rsidRPr="00580651">
        <w:rPr>
          <w:bCs/>
        </w:rPr>
        <w:t>кабелепроводах</w:t>
      </w:r>
      <w:proofErr w:type="spellEnd"/>
      <w:r w:rsidRPr="00580651">
        <w:rPr>
          <w:bCs/>
        </w:rPr>
        <w:t xml:space="preserve"> и кабель-ростам, в тоннелях и коллекторах при наличии особых требований пожарной безопасности. Внешняя оболочка ОК выполнена из полиэтилена, не распространяющего горения. </w:t>
      </w:r>
    </w:p>
    <w:p w:rsidR="00580651" w:rsidRPr="00580651" w:rsidRDefault="00580651" w:rsidP="00580651">
      <w:pPr>
        <w:numPr>
          <w:ilvl w:val="1"/>
          <w:numId w:val="42"/>
        </w:numPr>
        <w:tabs>
          <w:tab w:val="left" w:pos="1560"/>
        </w:tabs>
        <w:spacing w:before="120" w:line="276" w:lineRule="auto"/>
        <w:ind w:left="1701" w:hanging="850"/>
        <w:rPr>
          <w:b/>
          <w:i/>
        </w:rPr>
      </w:pPr>
      <w:bookmarkStart w:id="30" w:name="к_конструкц"/>
      <w:r w:rsidRPr="00580651">
        <w:rPr>
          <w:b/>
          <w:i/>
        </w:rPr>
        <w:t>Требование к конструкции</w:t>
      </w:r>
    </w:p>
    <w:bookmarkEnd w:id="30"/>
    <w:p w:rsidR="00580651" w:rsidRPr="00580651" w:rsidRDefault="00580651" w:rsidP="00580651">
      <w:pPr>
        <w:keepNext/>
        <w:numPr>
          <w:ilvl w:val="0"/>
          <w:numId w:val="29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 xml:space="preserve">Конструкция ОК, предлагаемая Заводом, должна обеспечивать его оптические, физико-механические и климатические параметры, защиту оптических волокон от внешних воздействий в течение его срока службы. </w:t>
      </w:r>
    </w:p>
    <w:p w:rsidR="00580651" w:rsidRPr="00580651" w:rsidRDefault="00580651" w:rsidP="00580651">
      <w:pPr>
        <w:keepNext/>
        <w:numPr>
          <w:ilvl w:val="0"/>
          <w:numId w:val="29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 xml:space="preserve">Количество ОВ в кабеле определяется заказом. </w:t>
      </w:r>
    </w:p>
    <w:p w:rsidR="00580651" w:rsidRPr="00580651" w:rsidRDefault="00580651" w:rsidP="00580651">
      <w:pPr>
        <w:keepNext/>
        <w:numPr>
          <w:ilvl w:val="0"/>
          <w:numId w:val="29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>Поставляемые строительные длины не должны содержать сращенные ОВ.</w:t>
      </w:r>
    </w:p>
    <w:p w:rsidR="00580651" w:rsidRPr="00580651" w:rsidRDefault="00580651" w:rsidP="00580651">
      <w:pPr>
        <w:keepNext/>
        <w:numPr>
          <w:ilvl w:val="0"/>
          <w:numId w:val="29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 xml:space="preserve">Оптический модуль должен представлять собой трубку из </w:t>
      </w:r>
      <w:proofErr w:type="spellStart"/>
      <w:r w:rsidRPr="00580651">
        <w:rPr>
          <w:bCs/>
          <w:iCs/>
        </w:rPr>
        <w:t>полибутилентерефталата</w:t>
      </w:r>
      <w:proofErr w:type="spellEnd"/>
      <w:r w:rsidRPr="00580651">
        <w:rPr>
          <w:bCs/>
          <w:iCs/>
        </w:rPr>
        <w:t xml:space="preserve"> (ПБТ) или других равноценных композиций, внутри которой располагаются 2, 4, 6 или более свободно уложенных ОВ. В случае конструкции с центральной трубкой каждый пучок волокон должен быть обмотан двумя разнонаправленными кодирующими нитями. </w:t>
      </w:r>
    </w:p>
    <w:p w:rsidR="00580651" w:rsidRPr="00580651" w:rsidRDefault="00580651" w:rsidP="00580651">
      <w:pPr>
        <w:keepNext/>
        <w:numPr>
          <w:ilvl w:val="0"/>
          <w:numId w:val="29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 xml:space="preserve">Расцветка ОВ в модуле и расцветка модулей должны соответствовать таблице и уточняется в заказе: </w:t>
      </w:r>
    </w:p>
    <w:p w:rsidR="00580651" w:rsidRPr="00580651" w:rsidRDefault="00580651" w:rsidP="00580651"/>
    <w:p w:rsidR="00580651" w:rsidRPr="00580651" w:rsidRDefault="00580651" w:rsidP="00580651">
      <w:pPr>
        <w:keepNext/>
        <w:keepLines/>
        <w:spacing w:before="200"/>
        <w:jc w:val="right"/>
        <w:outlineLvl w:val="2"/>
        <w:rPr>
          <w:b/>
          <w:bCs/>
        </w:rPr>
      </w:pPr>
      <w:r w:rsidRPr="00580651">
        <w:rPr>
          <w:b/>
          <w:bCs/>
        </w:rPr>
        <w:t>Таблица №1 Расцветка ОВ в модуле.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305"/>
        <w:gridCol w:w="549"/>
        <w:gridCol w:w="549"/>
        <w:gridCol w:w="549"/>
        <w:gridCol w:w="549"/>
        <w:gridCol w:w="610"/>
        <w:gridCol w:w="610"/>
        <w:gridCol w:w="610"/>
        <w:gridCol w:w="610"/>
        <w:gridCol w:w="1671"/>
      </w:tblGrid>
      <w:tr w:rsidR="00580651" w:rsidRPr="00580651" w:rsidTr="001C7370">
        <w:tc>
          <w:tcPr>
            <w:tcW w:w="959" w:type="dxa"/>
            <w:vMerge w:val="restart"/>
            <w:shd w:val="clear" w:color="auto" w:fill="BFBFBF"/>
            <w:vAlign w:val="center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Номер волокна</w:t>
            </w:r>
          </w:p>
        </w:tc>
        <w:tc>
          <w:tcPr>
            <w:tcW w:w="2305" w:type="dxa"/>
            <w:vMerge w:val="restart"/>
            <w:shd w:val="clear" w:color="auto" w:fill="BFBFBF"/>
            <w:vAlign w:val="center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Используемые цвета</w:t>
            </w:r>
          </w:p>
        </w:tc>
        <w:tc>
          <w:tcPr>
            <w:tcW w:w="4636" w:type="dxa"/>
            <w:gridSpan w:val="8"/>
            <w:shd w:val="clear" w:color="auto" w:fill="BFBFBF"/>
            <w:vAlign w:val="center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Число волокон в модуле</w:t>
            </w:r>
          </w:p>
        </w:tc>
        <w:tc>
          <w:tcPr>
            <w:tcW w:w="1671" w:type="dxa"/>
            <w:vMerge w:val="restart"/>
            <w:shd w:val="clear" w:color="auto" w:fill="BFBFBF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 xml:space="preserve">Соответствие стандарту </w:t>
            </w:r>
            <w:r w:rsidRPr="00580651">
              <w:rPr>
                <w:lang w:val="en-US" w:eastAsia="en-US"/>
              </w:rPr>
              <w:t>TIA</w:t>
            </w:r>
            <w:r w:rsidRPr="00580651">
              <w:rPr>
                <w:lang w:eastAsia="en-US"/>
              </w:rPr>
              <w:t>/</w:t>
            </w:r>
            <w:r w:rsidRPr="00580651">
              <w:rPr>
                <w:lang w:val="en-US" w:eastAsia="en-US"/>
              </w:rPr>
              <w:t>EIA</w:t>
            </w:r>
            <w:r w:rsidRPr="00580651">
              <w:rPr>
                <w:lang w:eastAsia="en-US"/>
              </w:rPr>
              <w:t>-598</w:t>
            </w:r>
            <w:r w:rsidRPr="00580651">
              <w:rPr>
                <w:lang w:val="en-US" w:eastAsia="en-US"/>
              </w:rPr>
              <w:t>C</w:t>
            </w:r>
          </w:p>
        </w:tc>
      </w:tr>
      <w:tr w:rsidR="00580651" w:rsidRPr="00580651" w:rsidTr="001C7370">
        <w:tc>
          <w:tcPr>
            <w:tcW w:w="959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33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BFBFBF"/>
            <w:vAlign w:val="center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2</w:t>
            </w:r>
          </w:p>
        </w:tc>
        <w:tc>
          <w:tcPr>
            <w:tcW w:w="549" w:type="dxa"/>
            <w:shd w:val="clear" w:color="auto" w:fill="BFBFBF"/>
            <w:vAlign w:val="center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4</w:t>
            </w:r>
          </w:p>
        </w:tc>
        <w:tc>
          <w:tcPr>
            <w:tcW w:w="549" w:type="dxa"/>
            <w:shd w:val="clear" w:color="auto" w:fill="BFBFBF"/>
            <w:vAlign w:val="center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6</w:t>
            </w:r>
          </w:p>
        </w:tc>
        <w:tc>
          <w:tcPr>
            <w:tcW w:w="549" w:type="dxa"/>
            <w:shd w:val="clear" w:color="auto" w:fill="BFBFBF"/>
            <w:vAlign w:val="center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8</w:t>
            </w:r>
          </w:p>
        </w:tc>
        <w:tc>
          <w:tcPr>
            <w:tcW w:w="610" w:type="dxa"/>
            <w:shd w:val="clear" w:color="auto" w:fill="BFBFBF"/>
            <w:vAlign w:val="center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10</w:t>
            </w:r>
          </w:p>
        </w:tc>
        <w:tc>
          <w:tcPr>
            <w:tcW w:w="610" w:type="dxa"/>
            <w:shd w:val="clear" w:color="auto" w:fill="BFBFBF"/>
            <w:vAlign w:val="center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12</w:t>
            </w:r>
          </w:p>
        </w:tc>
        <w:tc>
          <w:tcPr>
            <w:tcW w:w="610" w:type="dxa"/>
            <w:shd w:val="clear" w:color="auto" w:fill="BFBFBF"/>
            <w:vAlign w:val="center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14</w:t>
            </w:r>
          </w:p>
        </w:tc>
        <w:tc>
          <w:tcPr>
            <w:tcW w:w="610" w:type="dxa"/>
            <w:shd w:val="clear" w:color="auto" w:fill="BFBFBF"/>
            <w:vAlign w:val="center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16</w:t>
            </w: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1</w:t>
            </w:r>
          </w:p>
        </w:tc>
        <w:tc>
          <w:tcPr>
            <w:tcW w:w="2305" w:type="dxa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Синий</w:t>
            </w:r>
          </w:p>
        </w:tc>
        <w:tc>
          <w:tcPr>
            <w:tcW w:w="549" w:type="dxa"/>
            <w:shd w:val="clear" w:color="auto" w:fill="0070C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70C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70C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70C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70C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70C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70C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70C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 w:val="restart"/>
            <w:shd w:val="clear" w:color="auto" w:fill="BFBFBF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В соответствие со стандартом</w:t>
            </w:r>
          </w:p>
        </w:tc>
      </w:tr>
      <w:tr w:rsidR="00580651" w:rsidRPr="00580651" w:rsidTr="001C7370">
        <w:tc>
          <w:tcPr>
            <w:tcW w:w="959" w:type="dxa"/>
            <w:shd w:val="clear" w:color="auto" w:fill="BFBFBF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2</w:t>
            </w:r>
          </w:p>
        </w:tc>
        <w:tc>
          <w:tcPr>
            <w:tcW w:w="2305" w:type="dxa"/>
            <w:shd w:val="clear" w:color="auto" w:fill="BFBFBF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Оранжевый</w:t>
            </w:r>
          </w:p>
        </w:tc>
        <w:tc>
          <w:tcPr>
            <w:tcW w:w="549" w:type="dxa"/>
            <w:shd w:val="clear" w:color="auto" w:fill="FFC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FFC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FFC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FFC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C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C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C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C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3</w:t>
            </w:r>
          </w:p>
        </w:tc>
        <w:tc>
          <w:tcPr>
            <w:tcW w:w="2854" w:type="dxa"/>
            <w:gridSpan w:val="2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Зеленый</w:t>
            </w:r>
          </w:p>
        </w:tc>
        <w:tc>
          <w:tcPr>
            <w:tcW w:w="549" w:type="dxa"/>
            <w:shd w:val="clear" w:color="auto" w:fill="00B05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B05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B05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B05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B05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B05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B05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  <w:shd w:val="clear" w:color="auto" w:fill="BFBFBF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4</w:t>
            </w:r>
          </w:p>
        </w:tc>
        <w:tc>
          <w:tcPr>
            <w:tcW w:w="2854" w:type="dxa"/>
            <w:gridSpan w:val="2"/>
            <w:shd w:val="clear" w:color="auto" w:fill="BFBFBF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Коричневый</w:t>
            </w:r>
          </w:p>
        </w:tc>
        <w:tc>
          <w:tcPr>
            <w:tcW w:w="549" w:type="dxa"/>
            <w:shd w:val="clear" w:color="auto" w:fill="4A442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4A442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4A442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4A442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4A442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4A442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4A442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5</w:t>
            </w:r>
          </w:p>
        </w:tc>
        <w:tc>
          <w:tcPr>
            <w:tcW w:w="3403" w:type="dxa"/>
            <w:gridSpan w:val="3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Серый</w:t>
            </w:r>
          </w:p>
        </w:tc>
        <w:tc>
          <w:tcPr>
            <w:tcW w:w="549" w:type="dxa"/>
            <w:shd w:val="clear" w:color="auto" w:fill="80808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80808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80808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80808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80808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80808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  <w:shd w:val="clear" w:color="auto" w:fill="BFBFBF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6</w:t>
            </w:r>
          </w:p>
        </w:tc>
        <w:tc>
          <w:tcPr>
            <w:tcW w:w="3403" w:type="dxa"/>
            <w:gridSpan w:val="3"/>
            <w:shd w:val="clear" w:color="auto" w:fill="BFBFBF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Белый</w:t>
            </w:r>
          </w:p>
        </w:tc>
        <w:tc>
          <w:tcPr>
            <w:tcW w:w="549" w:type="dx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549" w:type="dx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7</w:t>
            </w:r>
          </w:p>
        </w:tc>
        <w:tc>
          <w:tcPr>
            <w:tcW w:w="3952" w:type="dxa"/>
            <w:gridSpan w:val="4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Красный</w:t>
            </w:r>
          </w:p>
        </w:tc>
        <w:tc>
          <w:tcPr>
            <w:tcW w:w="549" w:type="dxa"/>
            <w:shd w:val="clear" w:color="auto" w:fill="FF0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0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0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0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0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  <w:shd w:val="clear" w:color="auto" w:fill="BFBFBF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8</w:t>
            </w:r>
          </w:p>
        </w:tc>
        <w:tc>
          <w:tcPr>
            <w:tcW w:w="3952" w:type="dxa"/>
            <w:gridSpan w:val="4"/>
            <w:shd w:val="clear" w:color="auto" w:fill="BFBFBF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Черный</w:t>
            </w:r>
          </w:p>
        </w:tc>
        <w:tc>
          <w:tcPr>
            <w:tcW w:w="549" w:type="dxa"/>
            <w:shd w:val="clear" w:color="auto" w:fill="000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0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0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0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00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9</w:t>
            </w:r>
          </w:p>
        </w:tc>
        <w:tc>
          <w:tcPr>
            <w:tcW w:w="4501" w:type="dxa"/>
            <w:gridSpan w:val="5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Желтый</w:t>
            </w:r>
          </w:p>
        </w:tc>
        <w:tc>
          <w:tcPr>
            <w:tcW w:w="610" w:type="dxa"/>
            <w:shd w:val="clear" w:color="auto" w:fill="FFFF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FF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FF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FF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  <w:shd w:val="clear" w:color="auto" w:fill="BFBFBF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10</w:t>
            </w:r>
          </w:p>
        </w:tc>
        <w:tc>
          <w:tcPr>
            <w:tcW w:w="4501" w:type="dxa"/>
            <w:gridSpan w:val="5"/>
            <w:shd w:val="clear" w:color="auto" w:fill="BFBFBF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Фиолетовый</w:t>
            </w:r>
          </w:p>
        </w:tc>
        <w:tc>
          <w:tcPr>
            <w:tcW w:w="610" w:type="dxa"/>
            <w:shd w:val="clear" w:color="auto" w:fill="660066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660066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660066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660066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11</w:t>
            </w:r>
          </w:p>
        </w:tc>
        <w:tc>
          <w:tcPr>
            <w:tcW w:w="5111" w:type="dxa"/>
            <w:gridSpan w:val="6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Розовый</w:t>
            </w:r>
          </w:p>
        </w:tc>
        <w:tc>
          <w:tcPr>
            <w:tcW w:w="610" w:type="dxa"/>
            <w:shd w:val="clear" w:color="auto" w:fill="FF9999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9999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9999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  <w:shd w:val="clear" w:color="auto" w:fill="BFBFBF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12</w:t>
            </w:r>
          </w:p>
        </w:tc>
        <w:tc>
          <w:tcPr>
            <w:tcW w:w="5111" w:type="dxa"/>
            <w:gridSpan w:val="6"/>
            <w:shd w:val="clear" w:color="auto" w:fill="BFBFBF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Аква</w:t>
            </w:r>
          </w:p>
        </w:tc>
        <w:tc>
          <w:tcPr>
            <w:tcW w:w="610" w:type="dxa"/>
            <w:shd w:val="clear" w:color="auto" w:fill="B6DDE8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B6DDE8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B6DDE8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13</w:t>
            </w:r>
          </w:p>
        </w:tc>
        <w:tc>
          <w:tcPr>
            <w:tcW w:w="5721" w:type="dxa"/>
            <w:gridSpan w:val="7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Оливковый</w:t>
            </w:r>
          </w:p>
        </w:tc>
        <w:tc>
          <w:tcPr>
            <w:tcW w:w="610" w:type="dxa"/>
            <w:shd w:val="clear" w:color="auto" w:fill="00CC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CC00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 w:val="restart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Дополнительные цвета</w:t>
            </w:r>
          </w:p>
        </w:tc>
      </w:tr>
      <w:tr w:rsidR="00580651" w:rsidRPr="00580651" w:rsidTr="001C7370">
        <w:tc>
          <w:tcPr>
            <w:tcW w:w="959" w:type="dxa"/>
            <w:shd w:val="clear" w:color="auto" w:fill="BFBFBF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14</w:t>
            </w:r>
          </w:p>
        </w:tc>
        <w:tc>
          <w:tcPr>
            <w:tcW w:w="5721" w:type="dxa"/>
            <w:gridSpan w:val="7"/>
            <w:shd w:val="clear" w:color="auto" w:fill="BFBFBF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Бежевый</w:t>
            </w:r>
          </w:p>
        </w:tc>
        <w:tc>
          <w:tcPr>
            <w:tcW w:w="610" w:type="dxa"/>
            <w:shd w:val="clear" w:color="auto" w:fill="DAC0A6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DAC0A6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15</w:t>
            </w:r>
          </w:p>
        </w:tc>
        <w:tc>
          <w:tcPr>
            <w:tcW w:w="6331" w:type="dxa"/>
            <w:gridSpan w:val="8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Темно-розовый</w:t>
            </w:r>
          </w:p>
        </w:tc>
        <w:tc>
          <w:tcPr>
            <w:tcW w:w="610" w:type="dxa"/>
            <w:shd w:val="clear" w:color="auto" w:fill="FF6699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  <w:tr w:rsidR="00580651" w:rsidRPr="00580651" w:rsidTr="001C7370">
        <w:tc>
          <w:tcPr>
            <w:tcW w:w="959" w:type="dxa"/>
            <w:shd w:val="clear" w:color="auto" w:fill="BFBFBF"/>
          </w:tcPr>
          <w:p w:rsidR="00580651" w:rsidRPr="00580651" w:rsidRDefault="00580651" w:rsidP="00580651">
            <w:pPr>
              <w:jc w:val="center"/>
              <w:rPr>
                <w:lang w:eastAsia="en-US"/>
              </w:rPr>
            </w:pPr>
            <w:r w:rsidRPr="00580651">
              <w:rPr>
                <w:lang w:eastAsia="en-US"/>
              </w:rPr>
              <w:t>16</w:t>
            </w:r>
          </w:p>
        </w:tc>
        <w:tc>
          <w:tcPr>
            <w:tcW w:w="6331" w:type="dxa"/>
            <w:gridSpan w:val="8"/>
            <w:shd w:val="clear" w:color="auto" w:fill="BFBFBF"/>
          </w:tcPr>
          <w:p w:rsidR="00580651" w:rsidRPr="00580651" w:rsidRDefault="00580651" w:rsidP="00580651">
            <w:pPr>
              <w:rPr>
                <w:lang w:eastAsia="en-US"/>
              </w:rPr>
            </w:pPr>
            <w:r w:rsidRPr="00580651">
              <w:rPr>
                <w:lang w:eastAsia="en-US"/>
              </w:rPr>
              <w:t>Салатный</w:t>
            </w:r>
          </w:p>
        </w:tc>
        <w:tc>
          <w:tcPr>
            <w:tcW w:w="610" w:type="dxa"/>
            <w:shd w:val="clear" w:color="auto" w:fill="CCFF33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:rsidR="00580651" w:rsidRPr="00580651" w:rsidRDefault="00580651" w:rsidP="00580651">
            <w:pPr>
              <w:rPr>
                <w:lang w:eastAsia="en-US"/>
              </w:rPr>
            </w:pPr>
          </w:p>
        </w:tc>
      </w:tr>
    </w:tbl>
    <w:p w:rsidR="00580651" w:rsidRPr="00580651" w:rsidRDefault="00580651" w:rsidP="00580651">
      <w:pPr>
        <w:keepNext/>
        <w:keepLines/>
        <w:spacing w:before="200"/>
        <w:jc w:val="center"/>
        <w:outlineLvl w:val="2"/>
        <w:rPr>
          <w:b/>
          <w:bCs/>
        </w:rPr>
      </w:pPr>
    </w:p>
    <w:p w:rsidR="00580651" w:rsidRPr="00580651" w:rsidRDefault="00580651" w:rsidP="00580651">
      <w:pPr>
        <w:keepNext/>
        <w:numPr>
          <w:ilvl w:val="0"/>
          <w:numId w:val="29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 xml:space="preserve">В случае модульного сердечника, заполняющий </w:t>
      </w:r>
      <w:proofErr w:type="spellStart"/>
      <w:r w:rsidRPr="00580651">
        <w:rPr>
          <w:bCs/>
          <w:iCs/>
        </w:rPr>
        <w:t>кордель</w:t>
      </w:r>
      <w:proofErr w:type="spellEnd"/>
      <w:r w:rsidRPr="00580651">
        <w:rPr>
          <w:bCs/>
          <w:iCs/>
        </w:rPr>
        <w:t xml:space="preserve"> должен быть черного цвета.</w:t>
      </w:r>
    </w:p>
    <w:p w:rsidR="00580651" w:rsidRPr="00580651" w:rsidRDefault="00580651" w:rsidP="00580651">
      <w:pPr>
        <w:keepNext/>
        <w:numPr>
          <w:ilvl w:val="0"/>
          <w:numId w:val="29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 xml:space="preserve">Преимущество отдается «сухим» сердечникам, т.е. сердечникам, в которых продольная водонепроницаемость обеспечивается </w:t>
      </w:r>
      <w:proofErr w:type="spellStart"/>
      <w:r w:rsidRPr="00580651">
        <w:rPr>
          <w:bCs/>
          <w:iCs/>
        </w:rPr>
        <w:t>водоблокирующими</w:t>
      </w:r>
      <w:proofErr w:type="spellEnd"/>
      <w:r w:rsidRPr="00580651">
        <w:rPr>
          <w:bCs/>
          <w:iCs/>
        </w:rPr>
        <w:t xml:space="preserve"> нитями и лентами. Данное требование распространяется только на ОК-Объект.</w:t>
      </w:r>
    </w:p>
    <w:p w:rsidR="00580651" w:rsidRPr="00580651" w:rsidRDefault="00580651" w:rsidP="00580651">
      <w:pPr>
        <w:keepNext/>
        <w:numPr>
          <w:ilvl w:val="0"/>
          <w:numId w:val="29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>Толщина наружной оболочки ОК должна быть не менее 1,5 мм.</w:t>
      </w:r>
    </w:p>
    <w:p w:rsidR="00580651" w:rsidRPr="00580651" w:rsidRDefault="00580651" w:rsidP="00580651">
      <w:pPr>
        <w:keepNext/>
        <w:numPr>
          <w:ilvl w:val="0"/>
          <w:numId w:val="29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>Ассортимент кабельной продукции должен включать емкости ОК: 288, 192, 144, 96, 48, 32, 24, 12, 8 оптических волокон (общее количество).</w:t>
      </w:r>
    </w:p>
    <w:p w:rsidR="00580651" w:rsidRPr="00580651" w:rsidRDefault="00580651" w:rsidP="00580651">
      <w:pPr>
        <w:spacing w:line="276" w:lineRule="auto"/>
      </w:pPr>
    </w:p>
    <w:p w:rsidR="00580651" w:rsidRPr="00580651" w:rsidRDefault="00580651" w:rsidP="00580651">
      <w:pPr>
        <w:numPr>
          <w:ilvl w:val="1"/>
          <w:numId w:val="42"/>
        </w:numPr>
        <w:spacing w:before="120" w:line="276" w:lineRule="auto"/>
        <w:ind w:left="851" w:firstLine="0"/>
        <w:rPr>
          <w:b/>
          <w:i/>
        </w:rPr>
      </w:pPr>
      <w:bookmarkStart w:id="31" w:name="по_стойкости"/>
      <w:r w:rsidRPr="00580651">
        <w:rPr>
          <w:b/>
          <w:i/>
        </w:rPr>
        <w:t>Требования по стойкости к механическим воздействиям</w:t>
      </w:r>
    </w:p>
    <w:bookmarkEnd w:id="31"/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580651">
        <w:rPr>
          <w:bCs/>
          <w:iCs/>
        </w:rPr>
        <w:t xml:space="preserve">ОК должен быть стойким к долговременным растягивающим нагрузкам (метод </w:t>
      </w:r>
      <w:r w:rsidRPr="00580651">
        <w:rPr>
          <w:bCs/>
          <w:iCs/>
          <w:lang w:val="en-US"/>
        </w:rPr>
        <w:t>IEC</w:t>
      </w:r>
      <w:r w:rsidRPr="00580651">
        <w:rPr>
          <w:bCs/>
          <w:iCs/>
        </w:rPr>
        <w:t>-60794-1-2-</w:t>
      </w:r>
      <w:r w:rsidRPr="00580651">
        <w:rPr>
          <w:bCs/>
          <w:iCs/>
          <w:lang w:val="en-US"/>
        </w:rPr>
        <w:t>E</w:t>
      </w:r>
      <w:r w:rsidRPr="00580651">
        <w:rPr>
          <w:bCs/>
          <w:iCs/>
        </w:rPr>
        <w:t>1В, без деформации оптических волокон, при длине образца не менее 500 м, длине растягиваемой части не менее 50 м, измерении деформации волокон фазовым методом IEC-60793-1-22; метод Е, приложение усилия ступенями по 25% от максимального с выдержкой в течение 10 минут):</w:t>
      </w:r>
    </w:p>
    <w:p w:rsidR="00580651" w:rsidRPr="00580651" w:rsidRDefault="00580651" w:rsidP="00580651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>ОК-ЗПТ, не менее 2,7 кН;</w:t>
      </w:r>
    </w:p>
    <w:p w:rsidR="00580651" w:rsidRPr="00580651" w:rsidRDefault="00580651" w:rsidP="00580651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>ОК-ГТС, не менее 2,7 кН;</w:t>
      </w:r>
    </w:p>
    <w:p w:rsidR="00580651" w:rsidRPr="00580651" w:rsidRDefault="00580651" w:rsidP="00580651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>ОК-ГРУНТ, не менее 7 кН;</w:t>
      </w:r>
    </w:p>
    <w:p w:rsidR="00580651" w:rsidRPr="00580651" w:rsidRDefault="00580651" w:rsidP="00580651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 xml:space="preserve">ОКЛЖ-ВС (ВД) (тип «8»), </w:t>
      </w:r>
      <w:r w:rsidRPr="00580651">
        <w:rPr>
          <w:bCs/>
        </w:rPr>
        <w:t xml:space="preserve">и др. ОК для подвеса: не </w:t>
      </w:r>
      <w:r w:rsidRPr="00580651">
        <w:rPr>
          <w:bCs/>
          <w:color w:val="000000"/>
        </w:rPr>
        <w:t>менее 9 кН;</w:t>
      </w:r>
    </w:p>
    <w:p w:rsidR="00580651" w:rsidRPr="00580651" w:rsidRDefault="00580651" w:rsidP="00580651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 xml:space="preserve">ОК-ОБЪЕКТ, не менее 1,5 </w:t>
      </w:r>
      <w:proofErr w:type="spellStart"/>
      <w:r w:rsidRPr="00580651">
        <w:rPr>
          <w:bCs/>
          <w:color w:val="000000"/>
        </w:rPr>
        <w:t>кН.</w:t>
      </w:r>
      <w:proofErr w:type="spellEnd"/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580651">
        <w:rPr>
          <w:bCs/>
          <w:iCs/>
        </w:rPr>
        <w:t xml:space="preserve">ОК должен быть стойким к раздавливающим нагрузкам, прикладываемым к ОК в течение 5 минут (метод </w:t>
      </w:r>
      <w:r w:rsidRPr="00580651">
        <w:rPr>
          <w:bCs/>
          <w:iCs/>
          <w:lang w:val="en-US"/>
        </w:rPr>
        <w:t>IEC</w:t>
      </w:r>
      <w:r w:rsidRPr="00580651">
        <w:rPr>
          <w:bCs/>
          <w:iCs/>
        </w:rPr>
        <w:t>-60794-1-2-</w:t>
      </w:r>
      <w:r w:rsidRPr="00580651">
        <w:rPr>
          <w:bCs/>
          <w:iCs/>
          <w:lang w:val="en-US"/>
        </w:rPr>
        <w:t>E</w:t>
      </w:r>
      <w:r w:rsidRPr="00580651">
        <w:rPr>
          <w:bCs/>
          <w:iCs/>
        </w:rPr>
        <w:t>3, длительность испытания 5 минут, не менее 3-х испытаний, расстояние между пластинами не менее шага скрутки модулей, инструмент раздавливания - пластина):</w:t>
      </w:r>
    </w:p>
    <w:p w:rsidR="00580651" w:rsidRPr="00580651" w:rsidRDefault="00580651" w:rsidP="00580651">
      <w:pPr>
        <w:numPr>
          <w:ilvl w:val="0"/>
          <w:numId w:val="32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>ОК-ЗПТ, не менее 0,2 кН/см;</w:t>
      </w:r>
    </w:p>
    <w:p w:rsidR="00580651" w:rsidRPr="00580651" w:rsidRDefault="00580651" w:rsidP="00580651">
      <w:pPr>
        <w:numPr>
          <w:ilvl w:val="0"/>
          <w:numId w:val="32"/>
        </w:numPr>
        <w:spacing w:before="40" w:after="40" w:line="276" w:lineRule="auto"/>
        <w:ind w:left="993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>ОК-ГТС, не менее 0,4 кН/см;</w:t>
      </w:r>
    </w:p>
    <w:p w:rsidR="00580651" w:rsidRPr="00580651" w:rsidRDefault="00580651" w:rsidP="00580651">
      <w:pPr>
        <w:numPr>
          <w:ilvl w:val="0"/>
          <w:numId w:val="32"/>
        </w:numPr>
        <w:spacing w:before="40" w:after="40" w:line="276" w:lineRule="auto"/>
        <w:ind w:left="993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>ОК-ГРУНТ, не менее 0,4 кН/см;</w:t>
      </w:r>
    </w:p>
    <w:p w:rsidR="00580651" w:rsidRPr="00580651" w:rsidRDefault="00580651" w:rsidP="00580651">
      <w:pPr>
        <w:numPr>
          <w:ilvl w:val="0"/>
          <w:numId w:val="32"/>
        </w:numPr>
        <w:spacing w:before="40" w:after="40" w:line="276" w:lineRule="auto"/>
        <w:ind w:left="993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>ОКЛЖ-ВС (ВД) (тип «8»), не менее 0,3 кН/см;</w:t>
      </w:r>
    </w:p>
    <w:p w:rsidR="00580651" w:rsidRPr="00580651" w:rsidRDefault="00580651" w:rsidP="00580651">
      <w:pPr>
        <w:numPr>
          <w:ilvl w:val="0"/>
          <w:numId w:val="32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>ОК-ОБЪЕКТ, не менее 0,2 кН/см.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580651">
        <w:rPr>
          <w:bCs/>
          <w:iCs/>
        </w:rPr>
        <w:t>ОК должен быть стойким к ударному воздействию с энергией:</w:t>
      </w:r>
    </w:p>
    <w:p w:rsidR="00580651" w:rsidRPr="00580651" w:rsidRDefault="00580651" w:rsidP="00580651">
      <w:pPr>
        <w:numPr>
          <w:ilvl w:val="0"/>
          <w:numId w:val="33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>ОК-ЗПТ, не менее 10 Дж;</w:t>
      </w:r>
    </w:p>
    <w:p w:rsidR="00580651" w:rsidRPr="00580651" w:rsidRDefault="00580651" w:rsidP="00580651">
      <w:pPr>
        <w:numPr>
          <w:ilvl w:val="0"/>
          <w:numId w:val="33"/>
        </w:numPr>
        <w:spacing w:before="40" w:after="40" w:line="276" w:lineRule="auto"/>
        <w:ind w:left="993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>ОК-ГТС, не менее 10 Дж;</w:t>
      </w:r>
    </w:p>
    <w:p w:rsidR="00580651" w:rsidRPr="00580651" w:rsidRDefault="00580651" w:rsidP="00580651">
      <w:pPr>
        <w:numPr>
          <w:ilvl w:val="0"/>
          <w:numId w:val="33"/>
        </w:numPr>
        <w:spacing w:before="40" w:after="40" w:line="276" w:lineRule="auto"/>
        <w:ind w:left="993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>ОК-ГРУНТ, не менее 30 Дж;</w:t>
      </w:r>
    </w:p>
    <w:p w:rsidR="00580651" w:rsidRPr="00580651" w:rsidRDefault="00580651" w:rsidP="00580651">
      <w:pPr>
        <w:numPr>
          <w:ilvl w:val="0"/>
          <w:numId w:val="33"/>
        </w:numPr>
        <w:spacing w:before="40" w:after="40" w:line="276" w:lineRule="auto"/>
        <w:ind w:left="993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>ОКЛЖ-ВС (ВД) (тип «8»), не менее 5 Дж;</w:t>
      </w:r>
    </w:p>
    <w:p w:rsidR="00580651" w:rsidRPr="00580651" w:rsidRDefault="00580651" w:rsidP="00580651">
      <w:pPr>
        <w:numPr>
          <w:ilvl w:val="0"/>
          <w:numId w:val="33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>ОК-ОБЪЕКТ, не менее 3 Дж.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>ОК должен быть стойким к многократным (20 циклов) изгибам с радиусом, равным 20 номинальным диаметрам кабеля, при температуре минус 30 °С. За исключением ОК-ОБЪЕКТ должна быть обеспечена возможность монтажа ОК при температуре окружающего воздуха минус 30°С.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>ОК должен быть стойким к осевому кручению (10 циклов) на угол ±360°, на длине 4 м при нормальной температуре окружающей среды.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580651">
        <w:rPr>
          <w:bCs/>
          <w:iCs/>
        </w:rPr>
        <w:t>ОК должны быть стойкими к вибрационным нагрузкам с ускорением до 4</w:t>
      </w:r>
      <w:r w:rsidRPr="00580651">
        <w:rPr>
          <w:bCs/>
          <w:iCs/>
          <w:lang w:val="en-US"/>
        </w:rPr>
        <w:t>g</w:t>
      </w:r>
      <w:r w:rsidRPr="00580651">
        <w:rPr>
          <w:bCs/>
          <w:iCs/>
        </w:rPr>
        <w:t xml:space="preserve"> в диапазоне частот от 10 Гц до 200 Гц.</w:t>
      </w:r>
    </w:p>
    <w:p w:rsidR="00580651" w:rsidRPr="00580651" w:rsidRDefault="00CE6988" w:rsidP="00580651">
      <w:pPr>
        <w:numPr>
          <w:ilvl w:val="0"/>
          <w:numId w:val="30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580651">
        <w:rPr>
          <w:bCs/>
          <w:iCs/>
        </w:rPr>
        <w:t>Требования по стойкости к климатическим воздействиям</w:t>
      </w:r>
      <w:r w:rsidR="00580651" w:rsidRPr="00580651">
        <w:rPr>
          <w:bCs/>
          <w:iCs/>
        </w:rPr>
        <w:t>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>Диапазон эксплуатационных температур (от пониженной до повышенной) ОК должен быть:</w:t>
      </w:r>
    </w:p>
    <w:p w:rsidR="00580651" w:rsidRPr="00580651" w:rsidRDefault="00580651" w:rsidP="00580651">
      <w:pPr>
        <w:numPr>
          <w:ilvl w:val="0"/>
          <w:numId w:val="34"/>
        </w:numPr>
        <w:spacing w:before="40" w:after="40" w:line="276" w:lineRule="auto"/>
        <w:ind w:left="993" w:firstLine="0"/>
        <w:contextualSpacing/>
        <w:jc w:val="both"/>
        <w:outlineLvl w:val="2"/>
        <w:rPr>
          <w:bCs/>
        </w:rPr>
      </w:pPr>
      <w:r w:rsidRPr="00580651">
        <w:rPr>
          <w:bCs/>
        </w:rPr>
        <w:t>ОК-ЗПТ, от минус 40°С до плюс 60°С;</w:t>
      </w:r>
    </w:p>
    <w:p w:rsidR="00580651" w:rsidRPr="00580651" w:rsidRDefault="00580651" w:rsidP="00580651">
      <w:pPr>
        <w:numPr>
          <w:ilvl w:val="0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>ОК-ГТС, от минус 40°С до плюс 60°С;</w:t>
      </w:r>
    </w:p>
    <w:p w:rsidR="00580651" w:rsidRPr="00580651" w:rsidRDefault="00580651" w:rsidP="00580651">
      <w:pPr>
        <w:numPr>
          <w:ilvl w:val="0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>ОК-ГРУНТ, от минус 40°С до плюс 60°С;</w:t>
      </w:r>
    </w:p>
    <w:p w:rsidR="00580651" w:rsidRPr="00580651" w:rsidRDefault="00580651" w:rsidP="00580651">
      <w:pPr>
        <w:numPr>
          <w:ilvl w:val="0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  <w:color w:val="000000"/>
        </w:rPr>
      </w:pPr>
      <w:r w:rsidRPr="00580651">
        <w:rPr>
          <w:bCs/>
          <w:color w:val="000000"/>
        </w:rPr>
        <w:t>ОКЛЖ-ВС (ВД) (тип «8»), от минус 60°С до плюс 70°С;</w:t>
      </w:r>
    </w:p>
    <w:p w:rsidR="00580651" w:rsidRPr="00580651" w:rsidRDefault="00580651" w:rsidP="00580651">
      <w:pPr>
        <w:numPr>
          <w:ilvl w:val="0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>ОК-ОБЪЕКТ, от минус 40°С до плюс 60°С.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 xml:space="preserve">ОК должны быть стойкими к циклической смене температур в диапазоне эксплуатационных температур, (метод испытания </w:t>
      </w:r>
      <w:r w:rsidRPr="00580651">
        <w:rPr>
          <w:bCs/>
          <w:iCs/>
          <w:lang w:val="en-US"/>
        </w:rPr>
        <w:t>IEC</w:t>
      </w:r>
      <w:r w:rsidRPr="00580651">
        <w:rPr>
          <w:bCs/>
          <w:iCs/>
        </w:rPr>
        <w:t xml:space="preserve">-60794-1-2 </w:t>
      </w:r>
      <w:r w:rsidRPr="00580651">
        <w:rPr>
          <w:bCs/>
          <w:iCs/>
          <w:lang w:val="en-US"/>
        </w:rPr>
        <w:t>F</w:t>
      </w:r>
      <w:r w:rsidRPr="00580651">
        <w:rPr>
          <w:bCs/>
          <w:iCs/>
        </w:rPr>
        <w:t>1, длина ОК не менее 1 км, 2 шлейфа – первый не менее 20 км, второй не менее 10 км, при этом в обоих шлейфах должны быть представлены все цвета волокон, шлейфы собраны на сварных соединениях, ОК на барабане 12, первый шлейф измеряется OTDR (IEC-60793-1-40-D) с линейностью не более 0,04 дБ/дБ, второй шлейф -  измерителем оптической мощности (</w:t>
      </w:r>
      <w:r w:rsidRPr="00580651">
        <w:rPr>
          <w:bCs/>
          <w:iCs/>
          <w:lang w:val="en-US"/>
        </w:rPr>
        <w:t>IEC</w:t>
      </w:r>
      <w:r w:rsidRPr="00580651">
        <w:rPr>
          <w:bCs/>
          <w:iCs/>
        </w:rPr>
        <w:t>-60793-1-40-</w:t>
      </w:r>
      <w:r w:rsidRPr="00580651">
        <w:rPr>
          <w:bCs/>
          <w:iCs/>
          <w:lang w:val="en-US"/>
        </w:rPr>
        <w:t>B</w:t>
      </w:r>
      <w:r w:rsidRPr="00580651">
        <w:rPr>
          <w:bCs/>
          <w:iCs/>
        </w:rPr>
        <w:t>) с компенсацией флуктуации по обратному каналу; число циклов не менее 2, изменение затухания не менее 0,05 дБ/км).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>Не должно быть вытекания гидрофобного компаунда при максимальном значении повышенной эксплуатационной температуры.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/>
          <w:iCs/>
        </w:rPr>
      </w:pPr>
      <w:r w:rsidRPr="00580651">
        <w:rPr>
          <w:bCs/>
          <w:iCs/>
        </w:rPr>
        <w:t>ОК должны быть стойкими к воздействию повышенной влажности воздуха до 98% при температуре плюс 35°С.</w:t>
      </w:r>
      <w:r w:rsidRPr="00580651">
        <w:rPr>
          <w:bCs/>
          <w:i/>
          <w:iCs/>
        </w:rPr>
        <w:t xml:space="preserve"> </w:t>
      </w:r>
    </w:p>
    <w:p w:rsidR="00580651" w:rsidRPr="00580651" w:rsidRDefault="00CE6988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>Требования по стойкости к специальным воздействиям</w:t>
      </w:r>
      <w:r w:rsidR="00580651" w:rsidRPr="00580651">
        <w:rPr>
          <w:bCs/>
          <w:iCs/>
        </w:rPr>
        <w:t>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>ОК, предназначенные для эксплуатации в канализации и грунте должны быть продольно водонепроницаемыми при избыточном гидростатическом давлении 9,8 кПа.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>Наружная оболочка ОК, прокладываемых в грунте, канализации и на открытом воздухе, должна быть стойкой к воздействию атмосферных осадков, плесневых грибов, солнечного излучения.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>Электрическое сопротивление изоляции наружной оболочки, ОК, содержащих металлические элементы конструкции, между металлическими элементами и землей (водой) должно быть не менее 2000 МОм*км (кроме ОК в исполнении, не распространяющем горения).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>ОК-Грунт, ОК-ГТС должны быть стойкими к повреждению грызунами (сертификации по ГОСТ 9.057-75 опционально).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bCs/>
          <w:iCs/>
        </w:rPr>
        <w:t xml:space="preserve">ОК-ГТС, ОК-ЗПТ, ОК-ГРУНТ должны быть стойкими к </w:t>
      </w:r>
      <w:proofErr w:type="spellStart"/>
      <w:r w:rsidRPr="00580651">
        <w:rPr>
          <w:bCs/>
          <w:iCs/>
        </w:rPr>
        <w:t>вмораживанию</w:t>
      </w:r>
      <w:proofErr w:type="spellEnd"/>
      <w:r w:rsidRPr="00580651">
        <w:rPr>
          <w:bCs/>
          <w:iCs/>
        </w:rPr>
        <w:t xml:space="preserve"> в лед в соответствии с методикой </w:t>
      </w:r>
      <w:r w:rsidRPr="00580651">
        <w:rPr>
          <w:bCs/>
          <w:iCs/>
          <w:lang w:val="en-US"/>
        </w:rPr>
        <w:t>EIA</w:t>
      </w:r>
      <w:r w:rsidRPr="00580651">
        <w:rPr>
          <w:bCs/>
          <w:iCs/>
        </w:rPr>
        <w:t>/</w:t>
      </w:r>
      <w:r w:rsidRPr="00580651">
        <w:rPr>
          <w:bCs/>
          <w:iCs/>
          <w:lang w:val="en-US"/>
        </w:rPr>
        <w:t>TIA</w:t>
      </w:r>
      <w:r w:rsidRPr="00580651">
        <w:rPr>
          <w:bCs/>
          <w:iCs/>
        </w:rPr>
        <w:t>-455-98</w:t>
      </w:r>
      <w:r w:rsidRPr="00580651">
        <w:rPr>
          <w:bCs/>
          <w:iCs/>
          <w:lang w:val="en-US"/>
        </w:rPr>
        <w:t>A</w:t>
      </w:r>
      <w:r w:rsidRPr="00580651">
        <w:rPr>
          <w:bCs/>
          <w:iCs/>
        </w:rPr>
        <w:t xml:space="preserve"> (</w:t>
      </w:r>
      <w:r w:rsidRPr="00580651">
        <w:rPr>
          <w:bCs/>
          <w:iCs/>
          <w:lang w:val="en-US"/>
        </w:rPr>
        <w:t>FOTP</w:t>
      </w:r>
      <w:r w:rsidRPr="00580651">
        <w:rPr>
          <w:bCs/>
          <w:iCs/>
        </w:rPr>
        <w:t xml:space="preserve">-98), метод </w:t>
      </w:r>
      <w:r w:rsidRPr="00580651">
        <w:rPr>
          <w:bCs/>
          <w:iCs/>
          <w:lang w:val="en-US"/>
        </w:rPr>
        <w:t>B</w:t>
      </w:r>
      <w:r w:rsidRPr="00580651">
        <w:rPr>
          <w:bCs/>
          <w:iCs/>
        </w:rPr>
        <w:t>.</w:t>
      </w:r>
    </w:p>
    <w:p w:rsidR="00580651" w:rsidRPr="00580651" w:rsidRDefault="00580651" w:rsidP="00580651">
      <w:pPr>
        <w:numPr>
          <w:ilvl w:val="0"/>
          <w:numId w:val="30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580651">
        <w:rPr>
          <w:rFonts w:eastAsia="ArialMT"/>
          <w:bCs/>
          <w:iCs/>
        </w:rPr>
        <w:t xml:space="preserve">ВОК в оболочке, не распространяющей горение при групповой прокладке, и не выделяющей коррозионно-активных газообразных продуктов при горении и тлении, должны соответствовать исполнению — </w:t>
      </w:r>
      <w:proofErr w:type="spellStart"/>
      <w:r w:rsidRPr="00580651">
        <w:rPr>
          <w:rFonts w:eastAsia="ArialMT"/>
          <w:bCs/>
          <w:iCs/>
        </w:rPr>
        <w:t>нг</w:t>
      </w:r>
      <w:proofErr w:type="spellEnd"/>
      <w:r w:rsidRPr="00580651">
        <w:rPr>
          <w:rFonts w:eastAsia="ArialMT"/>
          <w:bCs/>
          <w:iCs/>
        </w:rPr>
        <w:t xml:space="preserve">-HF) </w:t>
      </w:r>
      <w:r w:rsidRPr="00580651">
        <w:rPr>
          <w:bCs/>
          <w:iCs/>
        </w:rPr>
        <w:t>(</w:t>
      </w:r>
      <w:r w:rsidRPr="00580651">
        <w:rPr>
          <w:bCs/>
          <w:iCs/>
          <w:lang w:val="en-US"/>
        </w:rPr>
        <w:t>HF</w:t>
      </w:r>
      <w:r w:rsidRPr="00580651">
        <w:rPr>
          <w:bCs/>
          <w:iCs/>
        </w:rPr>
        <w:t>) согласно ГОСТ-Р 53315-2009.</w:t>
      </w:r>
    </w:p>
    <w:p w:rsidR="00580651" w:rsidRPr="00580651" w:rsidRDefault="00580651" w:rsidP="00580651">
      <w:pPr>
        <w:keepNext/>
        <w:numPr>
          <w:ilvl w:val="0"/>
          <w:numId w:val="35"/>
        </w:numPr>
        <w:spacing w:before="240" w:after="60" w:line="276" w:lineRule="auto"/>
        <w:outlineLvl w:val="0"/>
        <w:rPr>
          <w:b/>
          <w:bCs/>
          <w:i/>
          <w:kern w:val="32"/>
        </w:rPr>
      </w:pPr>
      <w:bookmarkStart w:id="32" w:name="к_оптич_параметрам"/>
      <w:r w:rsidRPr="00580651">
        <w:rPr>
          <w:b/>
          <w:bCs/>
          <w:i/>
          <w:kern w:val="32"/>
        </w:rPr>
        <w:t xml:space="preserve">Требования к </w:t>
      </w:r>
      <w:bookmarkEnd w:id="32"/>
      <w:r w:rsidR="00CE6988" w:rsidRPr="00580651">
        <w:rPr>
          <w:b/>
          <w:bCs/>
          <w:i/>
          <w:kern w:val="32"/>
        </w:rPr>
        <w:t>оптическим параметрам</w:t>
      </w:r>
      <w:r w:rsidRPr="00580651">
        <w:rPr>
          <w:b/>
          <w:bCs/>
          <w:i/>
          <w:kern w:val="32"/>
        </w:rPr>
        <w:t xml:space="preserve"> передачи</w:t>
      </w:r>
    </w:p>
    <w:p w:rsidR="00580651" w:rsidRPr="00580651" w:rsidRDefault="00580651" w:rsidP="00580651">
      <w:pPr>
        <w:numPr>
          <w:ilvl w:val="0"/>
          <w:numId w:val="36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580651">
        <w:rPr>
          <w:bCs/>
          <w:iCs/>
        </w:rPr>
        <w:t>Коэффициент затухания ОВ в ОК:</w:t>
      </w:r>
    </w:p>
    <w:p w:rsidR="00580651" w:rsidRPr="00580651" w:rsidRDefault="00580651" w:rsidP="00580651">
      <w:pPr>
        <w:numPr>
          <w:ilvl w:val="2"/>
          <w:numId w:val="37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 xml:space="preserve">Тип ОВ – </w:t>
      </w:r>
      <w:r w:rsidRPr="00580651">
        <w:rPr>
          <w:bCs/>
          <w:lang w:val="en-US"/>
        </w:rPr>
        <w:t>G</w:t>
      </w:r>
      <w:r w:rsidRPr="00580651">
        <w:rPr>
          <w:bCs/>
        </w:rPr>
        <w:t>.652</w:t>
      </w:r>
      <w:r w:rsidRPr="00580651">
        <w:rPr>
          <w:bCs/>
          <w:lang w:val="en-US"/>
        </w:rPr>
        <w:t>D</w:t>
      </w:r>
      <w:r w:rsidRPr="00580651">
        <w:rPr>
          <w:bCs/>
        </w:rPr>
        <w:t xml:space="preserve"> </w:t>
      </w:r>
      <w:r w:rsidRPr="00580651">
        <w:rPr>
          <w:bCs/>
          <w:iCs/>
        </w:rPr>
        <w:t>для построения городских сетей и сетей доступа, с улучшенными изгибными характеристики</w:t>
      </w:r>
      <w:r w:rsidRPr="00580651">
        <w:rPr>
          <w:bCs/>
        </w:rPr>
        <w:t>;</w:t>
      </w:r>
    </w:p>
    <w:p w:rsidR="00580651" w:rsidRPr="00580651" w:rsidRDefault="00580651" w:rsidP="00580651">
      <w:pPr>
        <w:numPr>
          <w:ilvl w:val="2"/>
          <w:numId w:val="37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 xml:space="preserve">Длины волн – 1310 </w:t>
      </w:r>
      <w:proofErr w:type="spellStart"/>
      <w:r w:rsidRPr="00580651">
        <w:rPr>
          <w:bCs/>
        </w:rPr>
        <w:t>нм</w:t>
      </w:r>
      <w:proofErr w:type="spellEnd"/>
      <w:r w:rsidRPr="00580651">
        <w:rPr>
          <w:bCs/>
        </w:rPr>
        <w:t xml:space="preserve"> и 1550 </w:t>
      </w:r>
      <w:proofErr w:type="spellStart"/>
      <w:r w:rsidRPr="00580651">
        <w:rPr>
          <w:bCs/>
        </w:rPr>
        <w:t>нм</w:t>
      </w:r>
      <w:proofErr w:type="spellEnd"/>
      <w:r w:rsidRPr="00580651">
        <w:rPr>
          <w:bCs/>
        </w:rPr>
        <w:t>;</w:t>
      </w:r>
    </w:p>
    <w:p w:rsidR="00580651" w:rsidRPr="00580651" w:rsidRDefault="00580651" w:rsidP="00580651">
      <w:pPr>
        <w:numPr>
          <w:ilvl w:val="2"/>
          <w:numId w:val="37"/>
        </w:numPr>
        <w:tabs>
          <w:tab w:val="num" w:pos="1440"/>
        </w:tabs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>Коэффициент затухания;</w:t>
      </w:r>
    </w:p>
    <w:p w:rsidR="00580651" w:rsidRPr="00580651" w:rsidRDefault="00580651" w:rsidP="00580651">
      <w:pPr>
        <w:numPr>
          <w:ilvl w:val="2"/>
          <w:numId w:val="37"/>
        </w:numPr>
        <w:tabs>
          <w:tab w:val="num" w:pos="1440"/>
        </w:tabs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 xml:space="preserve">При длине волны 1310 </w:t>
      </w:r>
      <w:proofErr w:type="spellStart"/>
      <w:r w:rsidRPr="00580651">
        <w:rPr>
          <w:bCs/>
        </w:rPr>
        <w:t>нм</w:t>
      </w:r>
      <w:proofErr w:type="spellEnd"/>
      <w:r w:rsidRPr="00580651">
        <w:rPr>
          <w:bCs/>
        </w:rPr>
        <w:t xml:space="preserve"> - не более 0,35 </w:t>
      </w:r>
      <w:proofErr w:type="spellStart"/>
      <w:r w:rsidRPr="00580651">
        <w:rPr>
          <w:bCs/>
        </w:rPr>
        <w:t>дб</w:t>
      </w:r>
      <w:proofErr w:type="spellEnd"/>
      <w:r w:rsidRPr="00580651">
        <w:rPr>
          <w:bCs/>
        </w:rPr>
        <w:t>/км;</w:t>
      </w:r>
    </w:p>
    <w:p w:rsidR="00580651" w:rsidRPr="00580651" w:rsidRDefault="00580651" w:rsidP="00580651">
      <w:pPr>
        <w:numPr>
          <w:ilvl w:val="2"/>
          <w:numId w:val="37"/>
        </w:numPr>
        <w:tabs>
          <w:tab w:val="num" w:pos="1440"/>
        </w:tabs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 xml:space="preserve">При длине волны 1550 </w:t>
      </w:r>
      <w:proofErr w:type="spellStart"/>
      <w:r w:rsidRPr="00580651">
        <w:rPr>
          <w:bCs/>
        </w:rPr>
        <w:t>нм</w:t>
      </w:r>
      <w:proofErr w:type="spellEnd"/>
      <w:r w:rsidRPr="00580651">
        <w:rPr>
          <w:bCs/>
        </w:rPr>
        <w:t xml:space="preserve"> - не более 0,22 дБ/км.</w:t>
      </w:r>
    </w:p>
    <w:p w:rsidR="00580651" w:rsidRPr="00580651" w:rsidRDefault="00580651" w:rsidP="00580651">
      <w:pPr>
        <w:numPr>
          <w:ilvl w:val="0"/>
          <w:numId w:val="36"/>
        </w:numPr>
        <w:spacing w:before="120" w:after="60" w:line="276" w:lineRule="auto"/>
        <w:jc w:val="both"/>
        <w:outlineLvl w:val="1"/>
        <w:rPr>
          <w:bCs/>
          <w:iCs/>
        </w:rPr>
      </w:pPr>
      <w:r w:rsidRPr="00580651">
        <w:rPr>
          <w:bCs/>
          <w:iCs/>
        </w:rPr>
        <w:t>Хроматическая дисперсия</w:t>
      </w:r>
      <w:r w:rsidRPr="00580651">
        <w:rPr>
          <w:bCs/>
          <w:iCs/>
          <w:lang w:val="en-US"/>
        </w:rPr>
        <w:t>:</w:t>
      </w:r>
    </w:p>
    <w:p w:rsidR="00580651" w:rsidRPr="00580651" w:rsidRDefault="00580651" w:rsidP="00580651">
      <w:pPr>
        <w:numPr>
          <w:ilvl w:val="0"/>
          <w:numId w:val="38"/>
        </w:numPr>
        <w:tabs>
          <w:tab w:val="num" w:pos="1276"/>
        </w:tabs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 xml:space="preserve">Интервалы длин волн – 1285…1330 </w:t>
      </w:r>
      <w:proofErr w:type="spellStart"/>
      <w:r w:rsidRPr="00580651">
        <w:rPr>
          <w:bCs/>
        </w:rPr>
        <w:t>нм</w:t>
      </w:r>
      <w:proofErr w:type="spellEnd"/>
      <w:r w:rsidRPr="00580651">
        <w:rPr>
          <w:bCs/>
        </w:rPr>
        <w:t xml:space="preserve"> и 1525…1575 </w:t>
      </w:r>
      <w:proofErr w:type="spellStart"/>
      <w:r w:rsidRPr="00580651">
        <w:rPr>
          <w:bCs/>
        </w:rPr>
        <w:t>нм</w:t>
      </w:r>
      <w:proofErr w:type="spellEnd"/>
      <w:r w:rsidRPr="00580651">
        <w:rPr>
          <w:bCs/>
        </w:rPr>
        <w:t>;</w:t>
      </w:r>
    </w:p>
    <w:p w:rsidR="00580651" w:rsidRPr="00580651" w:rsidRDefault="00580651" w:rsidP="00580651">
      <w:pPr>
        <w:numPr>
          <w:ilvl w:val="0"/>
          <w:numId w:val="38"/>
        </w:numPr>
        <w:tabs>
          <w:tab w:val="num" w:pos="1276"/>
        </w:tabs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580651">
        <w:rPr>
          <w:bCs/>
        </w:rPr>
        <w:t>Хроматическая дисперсия:</w:t>
      </w:r>
    </w:p>
    <w:p w:rsidR="00580651" w:rsidRPr="00580651" w:rsidRDefault="00580651" w:rsidP="00580651">
      <w:pPr>
        <w:keepLines/>
        <w:tabs>
          <w:tab w:val="num" w:pos="1276"/>
        </w:tabs>
        <w:spacing w:before="40" w:after="40" w:line="276" w:lineRule="auto"/>
        <w:ind w:left="993"/>
        <w:jc w:val="both"/>
        <w:outlineLvl w:val="2"/>
        <w:rPr>
          <w:bCs/>
        </w:rPr>
      </w:pPr>
      <w:r w:rsidRPr="00580651">
        <w:rPr>
          <w:bCs/>
        </w:rPr>
        <w:tab/>
      </w:r>
      <w:r w:rsidRPr="00580651">
        <w:rPr>
          <w:bCs/>
        </w:rPr>
        <w:tab/>
      </w:r>
      <w:r w:rsidRPr="00580651">
        <w:rPr>
          <w:bCs/>
        </w:rPr>
        <w:tab/>
        <w:t xml:space="preserve">При длине волны 1310 </w:t>
      </w:r>
      <w:proofErr w:type="spellStart"/>
      <w:r w:rsidRPr="00580651">
        <w:rPr>
          <w:bCs/>
        </w:rPr>
        <w:t>нм</w:t>
      </w:r>
      <w:proofErr w:type="spellEnd"/>
      <w:r w:rsidRPr="00580651">
        <w:rPr>
          <w:bCs/>
        </w:rPr>
        <w:t xml:space="preserve"> - не более 3,5 </w:t>
      </w:r>
      <w:proofErr w:type="spellStart"/>
      <w:r w:rsidRPr="00580651">
        <w:rPr>
          <w:bCs/>
        </w:rPr>
        <w:t>пс</w:t>
      </w:r>
      <w:proofErr w:type="spellEnd"/>
      <w:r w:rsidRPr="00580651">
        <w:rPr>
          <w:bCs/>
        </w:rPr>
        <w:t>/(</w:t>
      </w:r>
      <w:proofErr w:type="spellStart"/>
      <w:r w:rsidRPr="00580651">
        <w:rPr>
          <w:bCs/>
        </w:rPr>
        <w:t>нм</w:t>
      </w:r>
      <w:proofErr w:type="spellEnd"/>
      <w:r w:rsidRPr="00580651">
        <w:rPr>
          <w:bCs/>
        </w:rPr>
        <w:t>*км);</w:t>
      </w:r>
    </w:p>
    <w:p w:rsidR="00580651" w:rsidRPr="00580651" w:rsidRDefault="00580651" w:rsidP="00580651">
      <w:pPr>
        <w:keepLines/>
        <w:spacing w:before="40" w:after="40" w:line="276" w:lineRule="auto"/>
        <w:ind w:left="993"/>
        <w:jc w:val="both"/>
        <w:outlineLvl w:val="2"/>
        <w:rPr>
          <w:bCs/>
        </w:rPr>
      </w:pPr>
      <w:r w:rsidRPr="00580651">
        <w:rPr>
          <w:bCs/>
        </w:rPr>
        <w:tab/>
      </w:r>
      <w:r w:rsidRPr="00580651">
        <w:rPr>
          <w:bCs/>
        </w:rPr>
        <w:tab/>
        <w:t xml:space="preserve">При длине волны 1550 </w:t>
      </w:r>
      <w:proofErr w:type="spellStart"/>
      <w:r w:rsidRPr="00580651">
        <w:rPr>
          <w:bCs/>
        </w:rPr>
        <w:t>нм</w:t>
      </w:r>
      <w:proofErr w:type="spellEnd"/>
      <w:r w:rsidRPr="00580651">
        <w:rPr>
          <w:bCs/>
        </w:rPr>
        <w:t xml:space="preserve"> - не более 18 </w:t>
      </w:r>
      <w:proofErr w:type="spellStart"/>
      <w:r w:rsidRPr="00580651">
        <w:rPr>
          <w:bCs/>
        </w:rPr>
        <w:t>пс</w:t>
      </w:r>
      <w:proofErr w:type="spellEnd"/>
      <w:r w:rsidRPr="00580651">
        <w:rPr>
          <w:bCs/>
        </w:rPr>
        <w:t>/(</w:t>
      </w:r>
      <w:proofErr w:type="spellStart"/>
      <w:r w:rsidRPr="00580651">
        <w:rPr>
          <w:bCs/>
        </w:rPr>
        <w:t>нм</w:t>
      </w:r>
      <w:proofErr w:type="spellEnd"/>
      <w:r w:rsidRPr="00580651">
        <w:rPr>
          <w:bCs/>
        </w:rPr>
        <w:t>*км).</w:t>
      </w:r>
    </w:p>
    <w:p w:rsidR="00580651" w:rsidRPr="00580651" w:rsidRDefault="00580651" w:rsidP="00580651">
      <w:pPr>
        <w:numPr>
          <w:ilvl w:val="0"/>
          <w:numId w:val="36"/>
        </w:numPr>
        <w:spacing w:before="120" w:after="60" w:line="276" w:lineRule="auto"/>
        <w:jc w:val="both"/>
        <w:outlineLvl w:val="1"/>
        <w:rPr>
          <w:bCs/>
          <w:iCs/>
        </w:rPr>
      </w:pPr>
      <w:r w:rsidRPr="00580651">
        <w:rPr>
          <w:bCs/>
          <w:iCs/>
        </w:rPr>
        <w:t xml:space="preserve">Поляризационная </w:t>
      </w:r>
      <w:proofErr w:type="spellStart"/>
      <w:r w:rsidRPr="00580651">
        <w:rPr>
          <w:bCs/>
          <w:iCs/>
        </w:rPr>
        <w:t>модовая</w:t>
      </w:r>
      <w:proofErr w:type="spellEnd"/>
      <w:r w:rsidRPr="00580651">
        <w:rPr>
          <w:bCs/>
          <w:iCs/>
        </w:rPr>
        <w:t xml:space="preserve"> дисперсия (ПМД) линии, </w:t>
      </w:r>
      <w:r w:rsidRPr="00580651">
        <w:rPr>
          <w:bCs/>
          <w:iCs/>
          <w:lang w:val="en-US"/>
        </w:rPr>
        <w:t>PMDQ</w:t>
      </w:r>
      <w:r w:rsidRPr="00580651">
        <w:rPr>
          <w:bCs/>
          <w:iCs/>
        </w:rPr>
        <w:t xml:space="preserve"> не более 0,1 </w:t>
      </w:r>
      <w:proofErr w:type="spellStart"/>
      <w:r w:rsidRPr="00580651">
        <w:rPr>
          <w:bCs/>
          <w:iCs/>
        </w:rPr>
        <w:t>пс</w:t>
      </w:r>
      <w:proofErr w:type="spellEnd"/>
      <w:r w:rsidRPr="00580651">
        <w:rPr>
          <w:bCs/>
          <w:iCs/>
        </w:rPr>
        <w:t>/√км.</w:t>
      </w:r>
    </w:p>
    <w:p w:rsidR="00580651" w:rsidRPr="00580651" w:rsidRDefault="00580651" w:rsidP="00580651">
      <w:pPr>
        <w:ind w:firstLine="567"/>
      </w:pPr>
    </w:p>
    <w:p w:rsidR="00580651" w:rsidRPr="00580651" w:rsidRDefault="00580651" w:rsidP="00580651">
      <w:pPr>
        <w:numPr>
          <w:ilvl w:val="0"/>
          <w:numId w:val="39"/>
        </w:numPr>
        <w:spacing w:before="120" w:after="60" w:line="276" w:lineRule="auto"/>
        <w:jc w:val="both"/>
        <w:outlineLvl w:val="1"/>
        <w:rPr>
          <w:b/>
          <w:bCs/>
          <w:i/>
          <w:iCs/>
        </w:rPr>
      </w:pPr>
      <w:bookmarkStart w:id="33" w:name="к_материалам"/>
      <w:r w:rsidRPr="00580651">
        <w:rPr>
          <w:b/>
          <w:bCs/>
          <w:i/>
          <w:iCs/>
        </w:rPr>
        <w:t xml:space="preserve">Требования к материалам </w:t>
      </w:r>
      <w:bookmarkEnd w:id="33"/>
      <w:r w:rsidRPr="00580651">
        <w:rPr>
          <w:b/>
          <w:bCs/>
          <w:i/>
          <w:iCs/>
        </w:rPr>
        <w:t>ОК</w:t>
      </w:r>
    </w:p>
    <w:p w:rsidR="00580651" w:rsidRPr="00580651" w:rsidRDefault="00580651" w:rsidP="00580651">
      <w:pPr>
        <w:numPr>
          <w:ilvl w:val="0"/>
          <w:numId w:val="40"/>
        </w:numPr>
        <w:spacing w:before="120" w:after="60" w:line="276" w:lineRule="auto"/>
        <w:ind w:left="426" w:firstLine="0"/>
        <w:contextualSpacing/>
        <w:jc w:val="both"/>
        <w:outlineLvl w:val="1"/>
        <w:rPr>
          <w:b/>
          <w:bCs/>
          <w:i/>
          <w:iCs/>
        </w:rPr>
      </w:pPr>
      <w:r w:rsidRPr="00580651">
        <w:rPr>
          <w:bCs/>
          <w:iCs/>
        </w:rPr>
        <w:t>Материалы, применяемые при изготовлении ОК, должны быть совместимы друг с другом, не оказывать влияние на параметры передачи ОВ, легко удаляться при монтаже, не быть токсичными, не должны выделять токсичные вещества при эксплуатации и нагреве.</w:t>
      </w:r>
    </w:p>
    <w:p w:rsidR="00580651" w:rsidRPr="00580651" w:rsidRDefault="00580651" w:rsidP="00580651">
      <w:pPr>
        <w:numPr>
          <w:ilvl w:val="0"/>
          <w:numId w:val="40"/>
        </w:numPr>
        <w:spacing w:before="120" w:after="60" w:line="276" w:lineRule="auto"/>
        <w:ind w:left="426" w:firstLine="0"/>
        <w:contextualSpacing/>
        <w:jc w:val="both"/>
        <w:outlineLvl w:val="1"/>
        <w:rPr>
          <w:b/>
          <w:bCs/>
          <w:i/>
          <w:iCs/>
        </w:rPr>
      </w:pPr>
      <w:r w:rsidRPr="00580651">
        <w:rPr>
          <w:bCs/>
          <w:iCs/>
        </w:rPr>
        <w:t>Заполняющий компаунд не должен становиться жидким при температурах до плюс 70°С. Определение температуры каплепадения должно быть проведено в соответствии со Статьей 4 IEC-60811-5-1.</w:t>
      </w:r>
    </w:p>
    <w:p w:rsidR="00580651" w:rsidRPr="00580651" w:rsidRDefault="00580651" w:rsidP="00580651">
      <w:pPr>
        <w:numPr>
          <w:ilvl w:val="0"/>
          <w:numId w:val="40"/>
        </w:numPr>
        <w:spacing w:before="120" w:after="60" w:line="276" w:lineRule="auto"/>
        <w:ind w:left="426" w:firstLine="0"/>
        <w:contextualSpacing/>
        <w:jc w:val="both"/>
        <w:outlineLvl w:val="1"/>
        <w:rPr>
          <w:b/>
          <w:bCs/>
          <w:i/>
          <w:iCs/>
        </w:rPr>
      </w:pPr>
      <w:r w:rsidRPr="00580651">
        <w:rPr>
          <w:bCs/>
          <w:iCs/>
        </w:rPr>
        <w:t>Наружная полиэтиленовая оболочка должна быть изготовлена из полиэтилена средней плотности.</w:t>
      </w:r>
    </w:p>
    <w:p w:rsidR="00580651" w:rsidRPr="00580651" w:rsidRDefault="00580651" w:rsidP="00580651">
      <w:pPr>
        <w:numPr>
          <w:ilvl w:val="0"/>
          <w:numId w:val="40"/>
        </w:numPr>
        <w:spacing w:before="120" w:after="60" w:line="276" w:lineRule="auto"/>
        <w:ind w:left="426" w:firstLine="0"/>
        <w:contextualSpacing/>
        <w:jc w:val="both"/>
        <w:outlineLvl w:val="1"/>
        <w:rPr>
          <w:b/>
          <w:bCs/>
          <w:i/>
          <w:iCs/>
        </w:rPr>
      </w:pPr>
      <w:r w:rsidRPr="00580651">
        <w:rPr>
          <w:bCs/>
          <w:iCs/>
        </w:rPr>
        <w:t>Стальная проволока, должна быть плакирована алюминием.</w:t>
      </w:r>
    </w:p>
    <w:p w:rsidR="00580651" w:rsidRPr="00580651" w:rsidRDefault="00580651" w:rsidP="00580651">
      <w:pPr>
        <w:keepNext/>
        <w:numPr>
          <w:ilvl w:val="0"/>
          <w:numId w:val="41"/>
        </w:numPr>
        <w:tabs>
          <w:tab w:val="num" w:pos="432"/>
        </w:tabs>
        <w:spacing w:before="240" w:after="120" w:line="276" w:lineRule="auto"/>
        <w:ind w:left="432" w:hanging="432"/>
        <w:outlineLvl w:val="0"/>
        <w:rPr>
          <w:b/>
          <w:bCs/>
          <w:i/>
          <w:kern w:val="32"/>
        </w:rPr>
      </w:pPr>
      <w:r w:rsidRPr="00580651">
        <w:rPr>
          <w:b/>
          <w:bCs/>
          <w:i/>
          <w:kern w:val="32"/>
        </w:rPr>
        <w:t>Требования к надежности</w:t>
      </w:r>
    </w:p>
    <w:p w:rsidR="00580651" w:rsidRPr="00580651" w:rsidRDefault="00580651" w:rsidP="00580651">
      <w:pPr>
        <w:numPr>
          <w:ilvl w:val="1"/>
          <w:numId w:val="87"/>
        </w:numPr>
        <w:spacing w:before="120" w:after="60" w:line="276" w:lineRule="auto"/>
        <w:jc w:val="both"/>
        <w:outlineLvl w:val="1"/>
        <w:rPr>
          <w:bCs/>
          <w:iCs/>
        </w:rPr>
      </w:pPr>
      <w:r w:rsidRPr="00580651">
        <w:rPr>
          <w:bCs/>
          <w:iCs/>
        </w:rPr>
        <w:t>Срок службы материалов, включая срок хранения, должен быть не менее 25 лет. Срок службы подтверждается технической документацией, испытаниями на ускоренное старение материалов и расчетами изготовителя.</w:t>
      </w:r>
    </w:p>
    <w:p w:rsidR="00580651" w:rsidRPr="00580651" w:rsidRDefault="00580651" w:rsidP="00580651">
      <w:pPr>
        <w:numPr>
          <w:ilvl w:val="1"/>
          <w:numId w:val="87"/>
        </w:numPr>
        <w:spacing w:before="120" w:after="60" w:line="276" w:lineRule="auto"/>
        <w:jc w:val="both"/>
        <w:outlineLvl w:val="1"/>
        <w:rPr>
          <w:bCs/>
          <w:iCs/>
        </w:rPr>
      </w:pPr>
      <w:r w:rsidRPr="00580651">
        <w:rPr>
          <w:bCs/>
          <w:iCs/>
        </w:rPr>
        <w:t>Срок хранения материалов составляет не менее одного года со дня производства:</w:t>
      </w:r>
    </w:p>
    <w:p w:rsidR="00580651" w:rsidRPr="00580651" w:rsidRDefault="00580651" w:rsidP="00580651">
      <w:pPr>
        <w:numPr>
          <w:ilvl w:val="2"/>
          <w:numId w:val="87"/>
        </w:numPr>
        <w:spacing w:before="40" w:after="40" w:line="276" w:lineRule="auto"/>
        <w:ind w:left="2346"/>
        <w:jc w:val="both"/>
        <w:outlineLvl w:val="2"/>
        <w:rPr>
          <w:bCs/>
        </w:rPr>
      </w:pPr>
      <w:r w:rsidRPr="00580651">
        <w:rPr>
          <w:bCs/>
        </w:rPr>
        <w:t>Срок хранения ОК в условиях, рекомендуемых Заводом должен быть не менее 25 лет;</w:t>
      </w:r>
    </w:p>
    <w:p w:rsidR="00580651" w:rsidRPr="00580651" w:rsidRDefault="00580651" w:rsidP="00580651">
      <w:pPr>
        <w:numPr>
          <w:ilvl w:val="2"/>
          <w:numId w:val="87"/>
        </w:numPr>
        <w:spacing w:before="40" w:after="40" w:line="276" w:lineRule="auto"/>
        <w:ind w:left="2346"/>
        <w:jc w:val="both"/>
        <w:outlineLvl w:val="2"/>
        <w:rPr>
          <w:bCs/>
        </w:rPr>
      </w:pPr>
      <w:r w:rsidRPr="00580651">
        <w:rPr>
          <w:bCs/>
        </w:rPr>
        <w:t>Срок хранения ОК при хранении его на таре Завода под навесом в полевых условиях должен быть не менее 10 лет.</w:t>
      </w:r>
    </w:p>
    <w:p w:rsidR="00580651" w:rsidRPr="00580651" w:rsidRDefault="00580651" w:rsidP="00580651">
      <w:pPr>
        <w:numPr>
          <w:ilvl w:val="1"/>
          <w:numId w:val="87"/>
        </w:numPr>
        <w:spacing w:before="120" w:after="60" w:line="276" w:lineRule="auto"/>
        <w:ind w:left="1211"/>
        <w:jc w:val="both"/>
        <w:outlineLvl w:val="1"/>
        <w:rPr>
          <w:bCs/>
          <w:iCs/>
        </w:rPr>
      </w:pPr>
      <w:r w:rsidRPr="00580651">
        <w:rPr>
          <w:bCs/>
          <w:iCs/>
        </w:rPr>
        <w:t>Гарантии Завода на соответствие ОК настоящим техническим требованиям должны быть не менее 2-х лет с даты подписания Акта приема-передачи ОК при соблюдении условий транспортирования, хранения, монтажа и эксплуатации в соответствии с письменными рекомендациями Завода.</w:t>
      </w:r>
      <w:r w:rsidRPr="00580651">
        <w:rPr>
          <w:b/>
          <w:bCs/>
          <w:i/>
          <w:iCs/>
        </w:rPr>
        <w:t xml:space="preserve"> </w:t>
      </w:r>
    </w:p>
    <w:p w:rsidR="00580651" w:rsidRPr="00580651" w:rsidRDefault="00580651" w:rsidP="00580651">
      <w:pPr>
        <w:keepNext/>
        <w:numPr>
          <w:ilvl w:val="0"/>
          <w:numId w:val="41"/>
        </w:numPr>
        <w:tabs>
          <w:tab w:val="num" w:pos="432"/>
        </w:tabs>
        <w:spacing w:before="240" w:after="120" w:line="276" w:lineRule="auto"/>
        <w:ind w:left="432" w:hanging="432"/>
        <w:outlineLvl w:val="0"/>
        <w:rPr>
          <w:b/>
          <w:bCs/>
          <w:i/>
          <w:kern w:val="32"/>
        </w:rPr>
      </w:pPr>
      <w:r w:rsidRPr="00580651">
        <w:rPr>
          <w:b/>
          <w:bCs/>
          <w:i/>
          <w:kern w:val="32"/>
        </w:rPr>
        <w:t xml:space="preserve">Требования к безопасности и охране окружающей среды </w:t>
      </w:r>
    </w:p>
    <w:p w:rsidR="00580651" w:rsidRPr="00580651" w:rsidRDefault="00580651" w:rsidP="00580651">
      <w:pPr>
        <w:numPr>
          <w:ilvl w:val="1"/>
          <w:numId w:val="24"/>
        </w:numPr>
        <w:spacing w:before="120" w:after="60" w:line="276" w:lineRule="auto"/>
        <w:ind w:left="1134" w:hanging="567"/>
        <w:jc w:val="both"/>
        <w:outlineLvl w:val="1"/>
        <w:rPr>
          <w:bCs/>
          <w:iCs/>
        </w:rPr>
      </w:pPr>
      <w:r w:rsidRPr="00580651">
        <w:rPr>
          <w:bCs/>
          <w:iCs/>
        </w:rPr>
        <w:t>Конструкция ОК должна исключать применение специальных мер безопасности при монтаже и эксплуатации ОК.</w:t>
      </w:r>
    </w:p>
    <w:p w:rsidR="00580651" w:rsidRPr="00580651" w:rsidRDefault="00580651" w:rsidP="00580651">
      <w:pPr>
        <w:numPr>
          <w:ilvl w:val="1"/>
          <w:numId w:val="24"/>
        </w:numPr>
        <w:spacing w:before="120" w:after="60" w:line="276" w:lineRule="auto"/>
        <w:ind w:left="1134" w:hanging="567"/>
        <w:jc w:val="both"/>
        <w:outlineLvl w:val="1"/>
        <w:rPr>
          <w:bCs/>
          <w:iCs/>
        </w:rPr>
      </w:pPr>
      <w:r w:rsidRPr="00580651">
        <w:rPr>
          <w:bCs/>
          <w:iCs/>
        </w:rPr>
        <w:t>Оптический ОК-ОБЪЕКТ должен соответствовать требованиям пожарной безопасности, установленным ГОСТ 12.2.007.14 п.2 и ГОСТ-Р 53315-2009.</w:t>
      </w:r>
    </w:p>
    <w:p w:rsidR="00580651" w:rsidRPr="00580651" w:rsidRDefault="00580651" w:rsidP="00580651">
      <w:pPr>
        <w:numPr>
          <w:ilvl w:val="1"/>
          <w:numId w:val="24"/>
        </w:numPr>
        <w:spacing w:before="120" w:after="60" w:line="276" w:lineRule="auto"/>
        <w:ind w:left="1134" w:hanging="567"/>
        <w:jc w:val="both"/>
        <w:outlineLvl w:val="1"/>
        <w:rPr>
          <w:bCs/>
          <w:iCs/>
        </w:rPr>
      </w:pPr>
      <w:r w:rsidRPr="00580651">
        <w:rPr>
          <w:bCs/>
          <w:iCs/>
        </w:rPr>
        <w:t>ОК не должны содержать опасных или токсичных химических веществ.</w:t>
      </w:r>
    </w:p>
    <w:p w:rsidR="00580651" w:rsidRPr="00580651" w:rsidRDefault="00580651" w:rsidP="00580651">
      <w:pPr>
        <w:numPr>
          <w:ilvl w:val="1"/>
          <w:numId w:val="24"/>
        </w:numPr>
        <w:spacing w:before="120" w:after="60" w:line="276" w:lineRule="auto"/>
        <w:ind w:left="1134" w:hanging="567"/>
        <w:jc w:val="both"/>
        <w:outlineLvl w:val="1"/>
        <w:rPr>
          <w:bCs/>
          <w:iCs/>
        </w:rPr>
      </w:pPr>
      <w:r w:rsidRPr="00580651">
        <w:rPr>
          <w:bCs/>
          <w:iCs/>
        </w:rPr>
        <w:t>Конструкция оптических ОК и применяемые материалы должны обеспечивать его разделку без применения опасных или токсичных химических веществ.</w:t>
      </w:r>
    </w:p>
    <w:p w:rsidR="00580651" w:rsidRPr="00580651" w:rsidRDefault="00580651" w:rsidP="00580651">
      <w:pPr>
        <w:keepNext/>
        <w:numPr>
          <w:ilvl w:val="0"/>
          <w:numId w:val="41"/>
        </w:numPr>
        <w:tabs>
          <w:tab w:val="num" w:pos="432"/>
        </w:tabs>
        <w:spacing w:before="240" w:after="120" w:line="276" w:lineRule="auto"/>
        <w:ind w:left="432" w:hanging="432"/>
        <w:outlineLvl w:val="0"/>
        <w:rPr>
          <w:b/>
          <w:bCs/>
          <w:i/>
          <w:kern w:val="32"/>
        </w:rPr>
      </w:pPr>
      <w:bookmarkStart w:id="34" w:name="к_сертификац"/>
      <w:r w:rsidRPr="00580651">
        <w:rPr>
          <w:b/>
          <w:bCs/>
          <w:i/>
          <w:kern w:val="32"/>
        </w:rPr>
        <w:t>Требования к сертификации</w:t>
      </w:r>
    </w:p>
    <w:bookmarkEnd w:id="34"/>
    <w:p w:rsidR="00580651" w:rsidRPr="00580651" w:rsidRDefault="00580651" w:rsidP="00580651">
      <w:pPr>
        <w:spacing w:line="276" w:lineRule="auto"/>
        <w:ind w:firstLine="567"/>
        <w:jc w:val="both"/>
      </w:pPr>
      <w:r w:rsidRPr="00580651">
        <w:t xml:space="preserve">6.1 </w:t>
      </w:r>
      <w:r w:rsidRPr="00580651">
        <w:tab/>
        <w:t xml:space="preserve">ОК должен   </w:t>
      </w:r>
      <w:r w:rsidR="00CE6988" w:rsidRPr="00580651">
        <w:t>иметь действующую</w:t>
      </w:r>
      <w:r w:rsidRPr="00580651">
        <w:t xml:space="preserve"> Декларацию о соответствии «Правилам применения оптических кабелей связи, пассивных оптических компонентов и устройств для сварки оптических волокон» утвержденных Приказом </w:t>
      </w:r>
      <w:proofErr w:type="spellStart"/>
      <w:r w:rsidRPr="00580651">
        <w:t>Мининформсвязи</w:t>
      </w:r>
      <w:proofErr w:type="spellEnd"/>
      <w:r w:rsidRPr="00580651">
        <w:t xml:space="preserve"> России от 19.04.2006г. №47.</w:t>
      </w:r>
    </w:p>
    <w:p w:rsidR="00580651" w:rsidRPr="00580651" w:rsidRDefault="00580651" w:rsidP="00580651">
      <w:pPr>
        <w:keepNext/>
        <w:numPr>
          <w:ilvl w:val="0"/>
          <w:numId w:val="41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i/>
          <w:kern w:val="32"/>
        </w:rPr>
      </w:pPr>
      <w:bookmarkStart w:id="35" w:name="к_маркир"/>
      <w:r w:rsidRPr="00580651">
        <w:rPr>
          <w:b/>
          <w:bCs/>
          <w:i/>
          <w:kern w:val="32"/>
        </w:rPr>
        <w:t>Требования к маркировке ОК</w:t>
      </w:r>
    </w:p>
    <w:bookmarkEnd w:id="35"/>
    <w:p w:rsidR="00580651" w:rsidRPr="00580651" w:rsidRDefault="00580651" w:rsidP="00580651">
      <w:pPr>
        <w:numPr>
          <w:ilvl w:val="1"/>
          <w:numId w:val="46"/>
        </w:numPr>
        <w:spacing w:before="120" w:after="60" w:line="276" w:lineRule="auto"/>
        <w:jc w:val="both"/>
        <w:outlineLvl w:val="1"/>
        <w:rPr>
          <w:bCs/>
          <w:iCs/>
        </w:rPr>
      </w:pPr>
      <w:r w:rsidRPr="00580651">
        <w:rPr>
          <w:bCs/>
          <w:iCs/>
        </w:rPr>
        <w:t>Маркировка ОК должны быть выполнена методом тиснения на внешней полиэтиленовой оболочке. Цвет маркировки – белый.</w:t>
      </w:r>
    </w:p>
    <w:p w:rsidR="00580651" w:rsidRPr="00580651" w:rsidRDefault="00580651" w:rsidP="00580651">
      <w:pPr>
        <w:numPr>
          <w:ilvl w:val="1"/>
          <w:numId w:val="46"/>
        </w:numPr>
        <w:spacing w:before="120" w:after="60" w:line="276" w:lineRule="auto"/>
        <w:jc w:val="both"/>
        <w:outlineLvl w:val="1"/>
        <w:rPr>
          <w:bCs/>
          <w:iCs/>
        </w:rPr>
      </w:pPr>
      <w:r w:rsidRPr="00580651">
        <w:rPr>
          <w:bCs/>
          <w:iCs/>
        </w:rPr>
        <w:t>ОК должен иметь равномерно размещенную маркировку, содержащую следующую информацию:</w:t>
      </w:r>
    </w:p>
    <w:p w:rsidR="00580651" w:rsidRPr="00580651" w:rsidRDefault="00580651" w:rsidP="00580651">
      <w:pPr>
        <w:numPr>
          <w:ilvl w:val="2"/>
          <w:numId w:val="46"/>
        </w:numPr>
        <w:spacing w:before="40" w:after="40" w:line="276" w:lineRule="auto"/>
        <w:jc w:val="both"/>
        <w:outlineLvl w:val="2"/>
        <w:rPr>
          <w:bCs/>
        </w:rPr>
      </w:pPr>
      <w:r w:rsidRPr="00580651">
        <w:rPr>
          <w:bCs/>
        </w:rPr>
        <w:t>Производитель ОК</w:t>
      </w:r>
      <w:r w:rsidRPr="00580651">
        <w:rPr>
          <w:bCs/>
          <w:lang w:val="en-US"/>
        </w:rPr>
        <w:t>;</w:t>
      </w:r>
    </w:p>
    <w:p w:rsidR="00580651" w:rsidRPr="00580651" w:rsidRDefault="00580651" w:rsidP="00580651">
      <w:pPr>
        <w:numPr>
          <w:ilvl w:val="2"/>
          <w:numId w:val="46"/>
        </w:numPr>
        <w:spacing w:before="40" w:after="40" w:line="276" w:lineRule="auto"/>
        <w:jc w:val="both"/>
        <w:outlineLvl w:val="2"/>
        <w:rPr>
          <w:bCs/>
        </w:rPr>
      </w:pPr>
      <w:r w:rsidRPr="00580651">
        <w:rPr>
          <w:bCs/>
        </w:rPr>
        <w:t>Условное обозначение ОК</w:t>
      </w:r>
      <w:r w:rsidRPr="00580651">
        <w:rPr>
          <w:bCs/>
          <w:lang w:val="en-US"/>
        </w:rPr>
        <w:t>;</w:t>
      </w:r>
    </w:p>
    <w:p w:rsidR="00580651" w:rsidRPr="00580651" w:rsidRDefault="00580651" w:rsidP="00580651">
      <w:pPr>
        <w:numPr>
          <w:ilvl w:val="2"/>
          <w:numId w:val="46"/>
        </w:numPr>
        <w:spacing w:before="40" w:after="40" w:line="276" w:lineRule="auto"/>
        <w:jc w:val="both"/>
        <w:outlineLvl w:val="2"/>
        <w:rPr>
          <w:bCs/>
        </w:rPr>
      </w:pPr>
      <w:r w:rsidRPr="00580651">
        <w:rPr>
          <w:bCs/>
        </w:rPr>
        <w:t>Количество ОВ в ОК</w:t>
      </w:r>
      <w:r w:rsidRPr="00580651">
        <w:rPr>
          <w:bCs/>
          <w:lang w:val="en-US"/>
        </w:rPr>
        <w:t>;</w:t>
      </w:r>
    </w:p>
    <w:p w:rsidR="00580651" w:rsidRPr="00580651" w:rsidRDefault="00580651" w:rsidP="00580651">
      <w:pPr>
        <w:numPr>
          <w:ilvl w:val="2"/>
          <w:numId w:val="46"/>
        </w:numPr>
        <w:spacing w:before="40" w:after="40" w:line="276" w:lineRule="auto"/>
        <w:jc w:val="both"/>
        <w:outlineLvl w:val="2"/>
        <w:rPr>
          <w:bCs/>
        </w:rPr>
      </w:pPr>
      <w:r w:rsidRPr="00580651">
        <w:rPr>
          <w:bCs/>
        </w:rPr>
        <w:t>Наименование владельца ОК – ПАО «Башинформсвязь»;</w:t>
      </w:r>
    </w:p>
    <w:p w:rsidR="00580651" w:rsidRPr="00580651" w:rsidRDefault="00580651" w:rsidP="00580651">
      <w:pPr>
        <w:numPr>
          <w:ilvl w:val="2"/>
          <w:numId w:val="46"/>
        </w:numPr>
        <w:spacing w:before="40" w:after="40" w:line="276" w:lineRule="auto"/>
        <w:jc w:val="both"/>
        <w:outlineLvl w:val="2"/>
        <w:rPr>
          <w:bCs/>
        </w:rPr>
      </w:pPr>
      <w:r w:rsidRPr="00580651">
        <w:rPr>
          <w:bCs/>
        </w:rPr>
        <w:t>Год изготовления – 201Х год</w:t>
      </w:r>
      <w:r w:rsidRPr="00580651">
        <w:rPr>
          <w:bCs/>
          <w:lang w:val="en-US"/>
        </w:rPr>
        <w:t>;</w:t>
      </w:r>
    </w:p>
    <w:p w:rsidR="00580651" w:rsidRPr="00580651" w:rsidRDefault="00580651" w:rsidP="00580651">
      <w:pPr>
        <w:numPr>
          <w:ilvl w:val="2"/>
          <w:numId w:val="46"/>
        </w:numPr>
        <w:spacing w:before="40" w:after="40" w:line="276" w:lineRule="auto"/>
        <w:jc w:val="both"/>
        <w:outlineLvl w:val="2"/>
        <w:rPr>
          <w:bCs/>
        </w:rPr>
      </w:pPr>
      <w:r w:rsidRPr="00580651">
        <w:rPr>
          <w:bCs/>
        </w:rPr>
        <w:t>Погонный метр – ХХХХ м</w:t>
      </w:r>
      <w:r w:rsidRPr="00580651">
        <w:rPr>
          <w:bCs/>
          <w:lang w:val="en-US"/>
        </w:rPr>
        <w:t>.</w:t>
      </w:r>
    </w:p>
    <w:p w:rsidR="00580651" w:rsidRPr="00580651" w:rsidRDefault="00580651" w:rsidP="00580651">
      <w:pPr>
        <w:numPr>
          <w:ilvl w:val="1"/>
          <w:numId w:val="46"/>
        </w:numPr>
        <w:spacing w:before="120" w:after="60" w:line="276" w:lineRule="auto"/>
        <w:jc w:val="both"/>
        <w:outlineLvl w:val="1"/>
        <w:rPr>
          <w:bCs/>
          <w:iCs/>
        </w:rPr>
      </w:pPr>
      <w:r w:rsidRPr="00580651">
        <w:rPr>
          <w:bCs/>
          <w:iCs/>
        </w:rPr>
        <w:t xml:space="preserve">Маркировка ОК должна быть нанесена регулярно с шагом 1 м. </w:t>
      </w:r>
    </w:p>
    <w:p w:rsidR="00580651" w:rsidRPr="00580651" w:rsidRDefault="00580651" w:rsidP="00580651">
      <w:pPr>
        <w:keepNext/>
        <w:numPr>
          <w:ilvl w:val="0"/>
          <w:numId w:val="41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i/>
          <w:kern w:val="32"/>
        </w:rPr>
      </w:pPr>
      <w:bookmarkStart w:id="36" w:name="к_таре"/>
      <w:r w:rsidRPr="00580651">
        <w:rPr>
          <w:b/>
          <w:bCs/>
          <w:i/>
          <w:kern w:val="32"/>
        </w:rPr>
        <w:t>Требования к упаковке и маркировке, нанесенной на ярлыках, этикетках, таре</w:t>
      </w:r>
    </w:p>
    <w:bookmarkEnd w:id="36"/>
    <w:p w:rsidR="00580651" w:rsidRPr="00580651" w:rsidRDefault="00580651" w:rsidP="00580651">
      <w:pPr>
        <w:numPr>
          <w:ilvl w:val="1"/>
          <w:numId w:val="47"/>
        </w:numPr>
        <w:spacing w:before="120" w:after="60" w:line="276" w:lineRule="auto"/>
        <w:jc w:val="both"/>
        <w:outlineLvl w:val="1"/>
        <w:rPr>
          <w:bCs/>
          <w:iCs/>
        </w:rPr>
      </w:pPr>
      <w:r w:rsidRPr="00580651">
        <w:rPr>
          <w:bCs/>
          <w:iCs/>
        </w:rPr>
        <w:t>Упаковка и маркировка должны быть выполнены с учетом требований стандарта IEC-60794. Барабаны, на которых поставляется ОК, должны быть не возвратными.</w:t>
      </w:r>
    </w:p>
    <w:p w:rsidR="00580651" w:rsidRPr="00580651" w:rsidRDefault="00580651" w:rsidP="00580651">
      <w:pPr>
        <w:numPr>
          <w:ilvl w:val="1"/>
          <w:numId w:val="47"/>
        </w:numPr>
        <w:spacing w:before="120" w:after="60" w:line="276" w:lineRule="auto"/>
        <w:jc w:val="both"/>
        <w:outlineLvl w:val="1"/>
        <w:rPr>
          <w:bCs/>
          <w:iCs/>
        </w:rPr>
      </w:pPr>
      <w:r w:rsidRPr="00580651">
        <w:rPr>
          <w:bCs/>
          <w:iCs/>
        </w:rPr>
        <w:t>Основные требования к упаковке: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jc w:val="both"/>
        <w:outlineLvl w:val="2"/>
        <w:rPr>
          <w:bCs/>
        </w:rPr>
      </w:pPr>
      <w:r w:rsidRPr="00580651">
        <w:rPr>
          <w:bCs/>
        </w:rPr>
        <w:t>ОК должен поставляться на барабанах, выполненных в соответствии с ГОСТ-5151-79 с диаметром шейки не менее 40 номинальных диаметров ОК;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ОК должен быть намотан без перехлеста витков;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Концы ОК должны быть герметично заделаны от проникновения внутрь сердечника жидкостей и газов. Концы ОК должны быть закреплены и легкодоступны</w:t>
      </w:r>
      <w:r w:rsidRPr="00580651">
        <w:rPr>
          <w:bCs/>
          <w:lang w:val="en-US"/>
        </w:rPr>
        <w:t>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Внутренний конец ОК, длиной не менее 2 м, должен быть выведен наружу и закреплен так, чтобы исключалась возможность механического повреждения;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Барабаны должны выдерживать все требуемые условия при транспортировке и инсталляции ОК без деформации барабана;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Упаковка должна обеспечивать транспортирование ОК любым видом транспорта на необходимое расстояние при температуре окружающего воздуха от минус 50°С до плюс 50°С;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Во всех барабанах отверстие в шейке должно быть укреплено стальными втулками и фланцевыми пластинами, исключающими деформацию барабана при погрузке-разгрузке, транспортировке, установке на механизмы и инсталляции ОК;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 xml:space="preserve">На наружных сторонах щек барабана должна быть влагостойкая </w:t>
      </w:r>
      <w:proofErr w:type="gramStart"/>
      <w:r w:rsidRPr="00580651">
        <w:rPr>
          <w:bCs/>
        </w:rPr>
        <w:t>надпись</w:t>
      </w:r>
      <w:proofErr w:type="gramEnd"/>
      <w:r w:rsidRPr="00580651">
        <w:rPr>
          <w:bCs/>
        </w:rPr>
        <w:t xml:space="preserve"> «Не класть плашмя», стрелка, указывающая направление разматывания барабана и манипуляционный знак «Осторожно, хрупкое!»;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Каждый барабан должен иметь сплошную обшивку, обеспечивающую защиту ОК.</w:t>
      </w:r>
    </w:p>
    <w:p w:rsidR="00580651" w:rsidRPr="00580651" w:rsidRDefault="00580651" w:rsidP="00580651">
      <w:pPr>
        <w:numPr>
          <w:ilvl w:val="1"/>
          <w:numId w:val="47"/>
        </w:numPr>
        <w:spacing w:before="120" w:after="60" w:line="276" w:lineRule="auto"/>
        <w:jc w:val="both"/>
        <w:outlineLvl w:val="1"/>
        <w:rPr>
          <w:bCs/>
          <w:iCs/>
        </w:rPr>
      </w:pPr>
      <w:r w:rsidRPr="00580651">
        <w:rPr>
          <w:bCs/>
          <w:iCs/>
        </w:rPr>
        <w:t>Информация, указываемая на пластине, выполненной из металла или другого устойчивого к влаге прочного материала, устанавливаемой на наружной щеке Барабана: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jc w:val="both"/>
        <w:outlineLvl w:val="2"/>
        <w:rPr>
          <w:bCs/>
        </w:rPr>
      </w:pPr>
      <w:r w:rsidRPr="00580651">
        <w:rPr>
          <w:bCs/>
        </w:rPr>
        <w:t>Товарный знак изготовителя</w:t>
      </w:r>
      <w:r w:rsidRPr="00580651">
        <w:rPr>
          <w:bCs/>
          <w:lang w:val="en-US"/>
        </w:rPr>
        <w:t>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jc w:val="both"/>
        <w:outlineLvl w:val="2"/>
        <w:rPr>
          <w:bCs/>
        </w:rPr>
      </w:pPr>
      <w:r w:rsidRPr="00580651">
        <w:rPr>
          <w:bCs/>
        </w:rPr>
        <w:t>№ договора/Заказа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Грузополучатель;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Марка ОК;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№ барабана;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Длина ОК, м;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Масса ОК брутто/нетто, кг;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Диаметр ОК, мм;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Допустимый радиус изгиба, мм;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Дата изготовления</w:t>
      </w:r>
      <w:r w:rsidRPr="00580651">
        <w:rPr>
          <w:bCs/>
          <w:lang w:val="en-US"/>
        </w:rPr>
        <w:t>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580651">
        <w:rPr>
          <w:bCs/>
        </w:rPr>
        <w:t>Знак Сертификата Минсвязи России по ОСТ.45.02-97.</w:t>
      </w:r>
    </w:p>
    <w:p w:rsidR="00580651" w:rsidRPr="00580651" w:rsidRDefault="00580651" w:rsidP="00580651">
      <w:pPr>
        <w:numPr>
          <w:ilvl w:val="1"/>
          <w:numId w:val="47"/>
        </w:numPr>
        <w:spacing w:before="120" w:after="60" w:line="276" w:lineRule="auto"/>
        <w:jc w:val="both"/>
        <w:outlineLvl w:val="1"/>
        <w:rPr>
          <w:bCs/>
          <w:iCs/>
        </w:rPr>
      </w:pPr>
      <w:r w:rsidRPr="00580651">
        <w:rPr>
          <w:bCs/>
          <w:iCs/>
        </w:rPr>
        <w:t>Информация, указываемая в Паспорте на ОК: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jc w:val="both"/>
        <w:outlineLvl w:val="2"/>
        <w:rPr>
          <w:bCs/>
        </w:rPr>
      </w:pPr>
      <w:r w:rsidRPr="00580651">
        <w:rPr>
          <w:bCs/>
        </w:rPr>
        <w:t>Товарный знак изготовителя</w:t>
      </w:r>
      <w:r w:rsidRPr="00580651">
        <w:rPr>
          <w:bCs/>
          <w:lang w:val="en-US"/>
        </w:rPr>
        <w:t>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Номер технических условий и Сертификата соответствия (Декларации о соответствии);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Тип ОК</w:t>
      </w:r>
      <w:r w:rsidRPr="00580651">
        <w:rPr>
          <w:bCs/>
          <w:lang w:val="en-US"/>
        </w:rPr>
        <w:t>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№ барабана</w:t>
      </w:r>
      <w:r w:rsidRPr="00580651">
        <w:rPr>
          <w:bCs/>
          <w:lang w:val="en-US"/>
        </w:rPr>
        <w:t>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Копия Сертификата соответствия Минсвязи РФ (Декларации о соответствии);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Оптическая и физическая длины ОК, м;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Номинальный диаметр, мм</w:t>
      </w:r>
      <w:r w:rsidRPr="00580651">
        <w:rPr>
          <w:bCs/>
          <w:lang w:val="en-US"/>
        </w:rPr>
        <w:t>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Погонная масса ОК, кг/км;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Сопротивление изоляции наружной оболочки, МОм*км;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Омическое сопротивление алюмополиэтиленовой ленты (если используется), ОМ/км;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Показатель преломления в ОВ на длине волны 1,31 мкм и 1,55 мкм;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Номер ОВ, номер ОМ, Цветовая кодировка ОВ и ОМ, при этом сортировка по номеру ОВ по возрастанию;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Тип ОВ и фирма производитель ОВ;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Коэффициент затухания в ОВ, на длине волны 1,55 мкм, дБ/км;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 xml:space="preserve">ПМД в ОВ в ОК, </w:t>
      </w:r>
      <w:proofErr w:type="spellStart"/>
      <w:r w:rsidRPr="00580651">
        <w:rPr>
          <w:bCs/>
        </w:rPr>
        <w:t>пс</w:t>
      </w:r>
      <w:proofErr w:type="spellEnd"/>
      <w:r w:rsidRPr="00580651">
        <w:rPr>
          <w:bCs/>
        </w:rPr>
        <w:t>/√км, на длине волны 1,55 мкм;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 xml:space="preserve">Хроматическая дисперсия в ОВ (по паспорту изготовителя ОВ), </w:t>
      </w:r>
      <w:proofErr w:type="spellStart"/>
      <w:r w:rsidRPr="00580651">
        <w:rPr>
          <w:bCs/>
        </w:rPr>
        <w:t>пс</w:t>
      </w:r>
      <w:proofErr w:type="spellEnd"/>
      <w:r w:rsidRPr="00580651">
        <w:rPr>
          <w:bCs/>
        </w:rPr>
        <w:t>/(</w:t>
      </w:r>
      <w:proofErr w:type="spellStart"/>
      <w:r w:rsidRPr="00580651">
        <w:rPr>
          <w:bCs/>
        </w:rPr>
        <w:t>нм</w:t>
      </w:r>
      <w:proofErr w:type="spellEnd"/>
      <w:r w:rsidRPr="00580651">
        <w:rPr>
          <w:bCs/>
        </w:rPr>
        <w:t>*км);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Дата изготовления ОК</w:t>
      </w:r>
      <w:r w:rsidRPr="00580651">
        <w:rPr>
          <w:bCs/>
          <w:lang w:val="en-US"/>
        </w:rPr>
        <w:t>;</w:t>
      </w:r>
    </w:p>
    <w:p w:rsidR="00580651" w:rsidRPr="00580651" w:rsidRDefault="00580651" w:rsidP="00580651">
      <w:pPr>
        <w:numPr>
          <w:ilvl w:val="2"/>
          <w:numId w:val="47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580651">
        <w:rPr>
          <w:bCs/>
        </w:rPr>
        <w:t>Другая информация, согласованная с Заказчиком.</w:t>
      </w:r>
    </w:p>
    <w:p w:rsidR="00580651" w:rsidRPr="00580651" w:rsidRDefault="00580651" w:rsidP="00580651">
      <w:pPr>
        <w:numPr>
          <w:ilvl w:val="1"/>
          <w:numId w:val="47"/>
        </w:numPr>
        <w:spacing w:before="120" w:after="60" w:line="276" w:lineRule="auto"/>
        <w:jc w:val="both"/>
        <w:outlineLvl w:val="1"/>
        <w:rPr>
          <w:bCs/>
          <w:iCs/>
        </w:rPr>
      </w:pPr>
      <w:r w:rsidRPr="00580651">
        <w:rPr>
          <w:bCs/>
          <w:iCs/>
        </w:rPr>
        <w:t>Второй экземпляр паспорта, в том числе электронная версия, должны быть направлены Заказчику вместе с документами об отгрузке.</w:t>
      </w:r>
    </w:p>
    <w:p w:rsidR="00580651" w:rsidRPr="00580651" w:rsidRDefault="00580651" w:rsidP="00580651">
      <w:pPr>
        <w:numPr>
          <w:ilvl w:val="1"/>
          <w:numId w:val="47"/>
        </w:numPr>
        <w:spacing w:line="276" w:lineRule="auto"/>
        <w:jc w:val="both"/>
      </w:pPr>
      <w:r w:rsidRPr="00580651">
        <w:t>Кроме того, электронная версия паспорта ОК в формате PDF (не картинка) должна быть представлена по электронной почте Заказчику по его требованию</w:t>
      </w:r>
    </w:p>
    <w:p w:rsidR="00580651" w:rsidRPr="00580651" w:rsidRDefault="00580651" w:rsidP="00580651">
      <w:pPr>
        <w:keepNext/>
        <w:numPr>
          <w:ilvl w:val="0"/>
          <w:numId w:val="41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i/>
          <w:kern w:val="32"/>
        </w:rPr>
      </w:pPr>
      <w:r w:rsidRPr="00580651">
        <w:rPr>
          <w:b/>
          <w:bCs/>
          <w:i/>
          <w:kern w:val="32"/>
        </w:rPr>
        <w:t>Требования к монтажу</w:t>
      </w:r>
    </w:p>
    <w:p w:rsidR="00580651" w:rsidRPr="00580651" w:rsidRDefault="00580651" w:rsidP="00580651">
      <w:pPr>
        <w:spacing w:line="276" w:lineRule="auto"/>
        <w:ind w:firstLine="567"/>
        <w:jc w:val="both"/>
      </w:pPr>
      <w:r w:rsidRPr="00580651">
        <w:t>Поставщик должен указать все мероприятия по подготовке места для монтажа, которые должен выполнить Заказчик. Поставщик обязан предоставить Заказчику по его требованию любую необходимую информацию, способствующую Заказчику в проведении монтажа.</w:t>
      </w:r>
    </w:p>
    <w:p w:rsidR="00580651" w:rsidRPr="00580651" w:rsidRDefault="00580651" w:rsidP="00580651">
      <w:pPr>
        <w:keepNext/>
        <w:numPr>
          <w:ilvl w:val="0"/>
          <w:numId w:val="41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i/>
          <w:kern w:val="32"/>
        </w:rPr>
      </w:pPr>
      <w:r w:rsidRPr="00580651">
        <w:rPr>
          <w:b/>
          <w:bCs/>
          <w:i/>
          <w:kern w:val="32"/>
        </w:rPr>
        <w:t>Требования к условиям транспортировки и хранения</w:t>
      </w:r>
    </w:p>
    <w:p w:rsidR="00580651" w:rsidRPr="00580651" w:rsidRDefault="00580651" w:rsidP="00580651">
      <w:pPr>
        <w:spacing w:line="276" w:lineRule="auto"/>
        <w:ind w:left="514" w:firstLine="319"/>
        <w:jc w:val="both"/>
      </w:pPr>
      <w:r w:rsidRPr="00580651">
        <w:t>Не предъявляются в связи с тем, что ответственность за доставку возлагается на Поставщика.</w:t>
      </w:r>
    </w:p>
    <w:p w:rsidR="00A060B1" w:rsidRDefault="00A060B1" w:rsidP="00A060B1">
      <w:pPr>
        <w:jc w:val="right"/>
      </w:pPr>
    </w:p>
    <w:p w:rsidR="00A060B1" w:rsidRDefault="00A060B1" w:rsidP="00A060B1">
      <w:pPr>
        <w:jc w:val="right"/>
      </w:pPr>
    </w:p>
    <w:p w:rsidR="00A060B1" w:rsidRDefault="00A060B1" w:rsidP="00A060B1">
      <w:pPr>
        <w:jc w:val="right"/>
      </w:pPr>
    </w:p>
    <w:p w:rsidR="00A060B1" w:rsidRDefault="00A060B1" w:rsidP="00A060B1">
      <w:pPr>
        <w:jc w:val="right"/>
      </w:pPr>
    </w:p>
    <w:p w:rsidR="00A060B1" w:rsidRDefault="00A060B1" w:rsidP="00A060B1">
      <w:pPr>
        <w:jc w:val="right"/>
      </w:pPr>
    </w:p>
    <w:p w:rsidR="0009481B" w:rsidRDefault="0009481B" w:rsidP="00A060B1">
      <w:pPr>
        <w:jc w:val="right"/>
      </w:pPr>
    </w:p>
    <w:p w:rsidR="0009481B" w:rsidRDefault="0009481B" w:rsidP="00A060B1">
      <w:pPr>
        <w:jc w:val="right"/>
      </w:pPr>
    </w:p>
    <w:p w:rsidR="0009481B" w:rsidRDefault="0009481B" w:rsidP="00A060B1">
      <w:pPr>
        <w:jc w:val="right"/>
      </w:pPr>
    </w:p>
    <w:p w:rsidR="00A060B1" w:rsidRPr="00D71083" w:rsidRDefault="00A060B1" w:rsidP="0022329E">
      <w:pPr>
        <w:pageBreakBefore/>
        <w:jc w:val="right"/>
      </w:pPr>
      <w:r w:rsidRPr="00550EA2">
        <w:t>Приложение №4</w:t>
      </w:r>
      <w:r w:rsidR="0009481B" w:rsidRPr="00550EA2">
        <w:t xml:space="preserve"> к Техническому заданию</w:t>
      </w:r>
    </w:p>
    <w:p w:rsidR="00A060B1" w:rsidRPr="00D71083" w:rsidRDefault="00A060B1" w:rsidP="00A060B1">
      <w:pPr>
        <w:jc w:val="right"/>
        <w:rPr>
          <w:b/>
        </w:rPr>
      </w:pPr>
    </w:p>
    <w:p w:rsidR="00A060B1" w:rsidRPr="00D71083" w:rsidRDefault="00A060B1" w:rsidP="00A060B1">
      <w:pPr>
        <w:spacing w:line="360" w:lineRule="auto"/>
        <w:jc w:val="center"/>
        <w:rPr>
          <w:b/>
        </w:rPr>
      </w:pPr>
      <w:r w:rsidRPr="00D71083">
        <w:rPr>
          <w:b/>
        </w:rPr>
        <w:t xml:space="preserve"> «Технические требования к ОРШ</w:t>
      </w:r>
      <w:r w:rsidR="00434811">
        <w:rPr>
          <w:b/>
        </w:rPr>
        <w:t>»</w:t>
      </w:r>
    </w:p>
    <w:p w:rsidR="00A060B1" w:rsidRPr="00D71083" w:rsidRDefault="00A060B1" w:rsidP="001B69AE">
      <w:pPr>
        <w:pStyle w:val="23"/>
        <w:numPr>
          <w:ilvl w:val="0"/>
          <w:numId w:val="55"/>
        </w:numPr>
        <w:ind w:left="0" w:firstLine="709"/>
        <w:rPr>
          <w:sz w:val="24"/>
          <w:szCs w:val="24"/>
        </w:rPr>
      </w:pPr>
      <w:r w:rsidRPr="00D71083">
        <w:rPr>
          <w:sz w:val="24"/>
          <w:szCs w:val="24"/>
        </w:rPr>
        <w:t>Требования к оптическим распределительным</w:t>
      </w:r>
      <w:r w:rsidR="00434811">
        <w:rPr>
          <w:sz w:val="24"/>
          <w:szCs w:val="24"/>
        </w:rPr>
        <w:t xml:space="preserve"> шкафам для технологии “подвес”</w:t>
      </w:r>
      <w:r w:rsidRPr="00D71083">
        <w:rPr>
          <w:sz w:val="24"/>
          <w:szCs w:val="24"/>
        </w:rPr>
        <w:t xml:space="preserve">. </w:t>
      </w:r>
    </w:p>
    <w:p w:rsidR="00A060B1" w:rsidRPr="00D71083" w:rsidRDefault="00A060B1" w:rsidP="001B69AE">
      <w:pPr>
        <w:pStyle w:val="aff4"/>
        <w:numPr>
          <w:ilvl w:val="1"/>
          <w:numId w:val="55"/>
        </w:numPr>
        <w:ind w:left="0" w:firstLine="426"/>
      </w:pPr>
      <w:r w:rsidRPr="00D71083">
        <w:t xml:space="preserve"> ОРШ предназначен для сопряжения магистрального и распределительных участков сети и выполняет следующие функции:</w:t>
      </w:r>
    </w:p>
    <w:p w:rsidR="00A060B1" w:rsidRPr="00D71083" w:rsidRDefault="00A060B1" w:rsidP="001B69AE">
      <w:pPr>
        <w:pStyle w:val="aff4"/>
        <w:numPr>
          <w:ilvl w:val="0"/>
          <w:numId w:val="53"/>
        </w:numPr>
        <w:ind w:left="0" w:firstLine="426"/>
        <w:contextualSpacing w:val="0"/>
      </w:pPr>
      <w:proofErr w:type="spellStart"/>
      <w:r w:rsidRPr="00D71083">
        <w:t>терминация</w:t>
      </w:r>
      <w:proofErr w:type="spellEnd"/>
      <w:r w:rsidRPr="00D71083">
        <w:t xml:space="preserve"> оптических волокон магистрального кабеля</w:t>
      </w:r>
      <w:r>
        <w:t>;</w:t>
      </w:r>
    </w:p>
    <w:p w:rsidR="00A060B1" w:rsidRPr="00D71083" w:rsidRDefault="00A060B1" w:rsidP="001B69AE">
      <w:pPr>
        <w:pStyle w:val="aff4"/>
        <w:numPr>
          <w:ilvl w:val="0"/>
          <w:numId w:val="53"/>
        </w:numPr>
        <w:ind w:left="0" w:firstLine="426"/>
        <w:contextualSpacing w:val="0"/>
      </w:pPr>
      <w:proofErr w:type="spellStart"/>
      <w:r w:rsidRPr="00D71083">
        <w:t>терминация</w:t>
      </w:r>
      <w:proofErr w:type="spellEnd"/>
      <w:r w:rsidRPr="00D71083">
        <w:t xml:space="preserve"> оптических волокон распределительного кабеля</w:t>
      </w:r>
      <w:r>
        <w:t>;</w:t>
      </w:r>
    </w:p>
    <w:p w:rsidR="00A060B1" w:rsidRPr="00D71083" w:rsidRDefault="00A060B1" w:rsidP="001B69AE">
      <w:pPr>
        <w:pStyle w:val="aff4"/>
        <w:numPr>
          <w:ilvl w:val="0"/>
          <w:numId w:val="53"/>
        </w:numPr>
        <w:ind w:left="0" w:firstLine="426"/>
        <w:contextualSpacing w:val="0"/>
      </w:pPr>
      <w:r w:rsidRPr="00D71083">
        <w:t xml:space="preserve">разделение по мощности оптического сигнала от </w:t>
      </w:r>
      <w:r w:rsidRPr="00D71083">
        <w:rPr>
          <w:lang w:val="en-US"/>
        </w:rPr>
        <w:t>OLT</w:t>
      </w:r>
      <w:r w:rsidRPr="00D71083">
        <w:t xml:space="preserve"> в сторону </w:t>
      </w:r>
      <w:r w:rsidRPr="00D71083">
        <w:rPr>
          <w:lang w:val="en-US"/>
        </w:rPr>
        <w:t>ONT</w:t>
      </w:r>
      <w:r w:rsidRPr="00D71083">
        <w:t xml:space="preserve"> на уровне первого каскада</w:t>
      </w:r>
      <w:r>
        <w:t>;</w:t>
      </w:r>
    </w:p>
    <w:p w:rsidR="00A060B1" w:rsidRPr="00D71083" w:rsidRDefault="00A060B1" w:rsidP="001B69AE">
      <w:pPr>
        <w:pStyle w:val="aff4"/>
        <w:numPr>
          <w:ilvl w:val="0"/>
          <w:numId w:val="53"/>
        </w:numPr>
        <w:ind w:left="0" w:firstLine="426"/>
        <w:contextualSpacing w:val="0"/>
      </w:pPr>
      <w:r w:rsidRPr="00D71083">
        <w:t xml:space="preserve">интеграция оптического сигнала от </w:t>
      </w:r>
      <w:r w:rsidRPr="00D71083">
        <w:rPr>
          <w:lang w:val="en-US"/>
        </w:rPr>
        <w:t>ONT</w:t>
      </w:r>
      <w:r w:rsidRPr="00D71083">
        <w:t xml:space="preserve"> в сторону </w:t>
      </w:r>
      <w:r w:rsidRPr="00D71083">
        <w:rPr>
          <w:lang w:val="en-US"/>
        </w:rPr>
        <w:t>OLT</w:t>
      </w:r>
      <w:r w:rsidRPr="00D71083">
        <w:t xml:space="preserve"> на уровне первого каскада</w:t>
      </w:r>
      <w:r>
        <w:t>.</w:t>
      </w:r>
    </w:p>
    <w:p w:rsidR="00A060B1" w:rsidRPr="00D71083" w:rsidRDefault="00A060B1" w:rsidP="001B69AE">
      <w:pPr>
        <w:pStyle w:val="aff4"/>
        <w:numPr>
          <w:ilvl w:val="1"/>
          <w:numId w:val="55"/>
        </w:numPr>
        <w:ind w:left="0" w:firstLine="426"/>
      </w:pPr>
      <w:r w:rsidRPr="00D71083">
        <w:t>ОРШ предназначен для установки вне помещений, преимущественно на столбах и опорах контактной сети. Возможна устано</w:t>
      </w:r>
      <w:r>
        <w:t>вка на бетонированный фундамент.</w:t>
      </w:r>
    </w:p>
    <w:p w:rsidR="00A060B1" w:rsidRPr="00D71083" w:rsidRDefault="00A060B1" w:rsidP="001B69AE">
      <w:pPr>
        <w:pStyle w:val="aff4"/>
        <w:numPr>
          <w:ilvl w:val="1"/>
          <w:numId w:val="56"/>
        </w:numPr>
        <w:ind w:left="0" w:firstLine="426"/>
      </w:pPr>
      <w:r w:rsidRPr="00D71083">
        <w:t>Вес ОРШ в собранном состоянии (без учета веса кабелей) не должен превышать 20</w:t>
      </w:r>
      <w:r w:rsidR="00F55E8B" w:rsidRPr="0006309D">
        <w:t xml:space="preserve"> </w:t>
      </w:r>
      <w:r w:rsidRPr="00D71083">
        <w:t>кг.</w:t>
      </w:r>
    </w:p>
    <w:p w:rsidR="00A060B1" w:rsidRPr="00D71083" w:rsidRDefault="00A060B1" w:rsidP="001B69AE">
      <w:pPr>
        <w:pStyle w:val="aff4"/>
        <w:numPr>
          <w:ilvl w:val="1"/>
          <w:numId w:val="56"/>
        </w:numPr>
        <w:ind w:left="0" w:firstLine="426"/>
      </w:pPr>
      <w:r w:rsidRPr="00D71083">
        <w:t>Монтаж всех компонентов ОРШ должен осуществляться одним человеком с помощью стандартного набора монтажника и не требовать применения специального инструмента.</w:t>
      </w:r>
    </w:p>
    <w:p w:rsidR="00A060B1" w:rsidRPr="00D71083" w:rsidRDefault="00A060B1" w:rsidP="001B69AE">
      <w:pPr>
        <w:pStyle w:val="aff4"/>
        <w:numPr>
          <w:ilvl w:val="1"/>
          <w:numId w:val="56"/>
        </w:numPr>
        <w:ind w:left="0" w:firstLine="426"/>
      </w:pPr>
      <w:r w:rsidRPr="00D71083">
        <w:t>Доступ в ОРШ должен быть организован с фронтальной стороны</w:t>
      </w:r>
      <w:r>
        <w:t>.</w:t>
      </w:r>
    </w:p>
    <w:p w:rsidR="00A060B1" w:rsidRPr="00D71083" w:rsidRDefault="00A060B1" w:rsidP="001B69AE">
      <w:pPr>
        <w:pStyle w:val="aff4"/>
        <w:numPr>
          <w:ilvl w:val="1"/>
          <w:numId w:val="56"/>
        </w:numPr>
        <w:ind w:left="0" w:firstLine="426"/>
      </w:pPr>
      <w:r w:rsidRPr="00D71083">
        <w:t>Дверь ОРШ должна запираться на ключ или иным способом, обеспечивающим невозможность открытия подручными средствами.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Корпус ОРШ должен обеспечивать механическую защиту внутренних компонентов в соответствии с ниже изложенными требованиями.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 xml:space="preserve">Конструкция ОРШ должна соответствовать требованиям ГОСТ 14254-96 (МЭК 529:1989) не ниже класса </w:t>
      </w:r>
      <w:r w:rsidRPr="00D71083">
        <w:rPr>
          <w:lang w:val="en-US"/>
        </w:rPr>
        <w:t>IP</w:t>
      </w:r>
      <w:r w:rsidRPr="00D71083">
        <w:t>67.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Конструкция ОРШ должна соответствовать требованиям по стойкости к воздействию механических внешних воздействующих факторов (ВВФ), изложенных в ГОСТ 17516.1-90 (МЭК 721-3-3-87) с классом механического исполнения не ниже М42.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 xml:space="preserve">Конструкция ОРШ должна соответствовать требованиям по стойкости к воздействию механических внешних воздействующих факторов (ВВФ), изложенных в стандарте </w:t>
      </w:r>
      <w:r w:rsidRPr="00D71083">
        <w:rPr>
          <w:lang w:val="en-US"/>
        </w:rPr>
        <w:t>IEC</w:t>
      </w:r>
      <w:r w:rsidRPr="00D71083">
        <w:t xml:space="preserve"> 62262 не ниже класса </w:t>
      </w:r>
      <w:r w:rsidRPr="00D71083">
        <w:rPr>
          <w:lang w:val="en-US"/>
        </w:rPr>
        <w:t>IK</w:t>
      </w:r>
      <w:r w:rsidRPr="00D71083">
        <w:t xml:space="preserve">08. 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Конструкция ОРШ должна соответствовать общим требованиям на стойкость к воздействию климатических факторов группы условий эксплуатации ОМ1-3, изложенным в ГОСТ 9.401-91.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Материал корпуса и внешнего защитного или декоративного покрытия не должен поддерживать горение.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Конструкция ОРШ должна быть построена по модульному принципу и обеспечивать возможность проведения операции сварки оптического волокна на столе монтажника.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 xml:space="preserve">Модульный принцип предполагает наличие нумерационных меток, бирок и наклеек, однозначно определяющих номенклатуру компонентов для целей технического учета – номер </w:t>
      </w:r>
      <w:proofErr w:type="spellStart"/>
      <w:r w:rsidRPr="00D71083">
        <w:t>сплайс</w:t>
      </w:r>
      <w:proofErr w:type="spellEnd"/>
      <w:r w:rsidRPr="00D71083">
        <w:t xml:space="preserve"> кассеты, номер порта коммутации.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 xml:space="preserve">Все оптические модули, </w:t>
      </w:r>
      <w:proofErr w:type="spellStart"/>
      <w:r w:rsidRPr="00D71083">
        <w:t>пигтейлы</w:t>
      </w:r>
      <w:proofErr w:type="spellEnd"/>
      <w:r w:rsidRPr="00D71083">
        <w:t>, элементы оптических кабелей, содержащие оптические волокна должны быть защищены от случайного повреждения. Необходимо предусмотреть наличие элементов, гарантирующих необходимый радиус изгиба оптического волокна в соответствии с требованиями действующих стандартов.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 xml:space="preserve">ОРШ должен предусматривать кабельные вводы для одного магистрального кабеля и для восьми </w:t>
      </w:r>
      <w:r w:rsidR="0002363E">
        <w:t xml:space="preserve">распределительных </w:t>
      </w:r>
      <w:r w:rsidRPr="00D71083">
        <w:t>кабелей. Должна быть предусмотрена защита места ввода всех оптических кабелей.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Все кабельные вводы должны располагаться на нижней грани ОРШ.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 xml:space="preserve">Конструкция ОРШ должна обеспечивать место для хранения излишков кабелей и способ организации бухт кабеля. 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Кроссовые поля должны обеспечивать коммутацию и свободный доступ к каждому порту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На внешней стороне двери должен быть нанесен знак «лазерное излучение».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Температура эксплуатации –50°C / +60°C при относительной влажности 85%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Температура хранения –50°C / +70°C при относительной влажности 98%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Гарантийный срок эксплуатации должен составлять не менее 36 месяцев.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Срок службы ОРШ должен составлять не менее 25-и лет.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 xml:space="preserve">Упаковка ОРШ должна обеспечивать транспортировку и хранение в условиях, </w:t>
      </w:r>
      <w:r w:rsidR="00251EAA" w:rsidRPr="00D71083">
        <w:t>предусматривающих</w:t>
      </w:r>
      <w:r w:rsidRPr="00D71083">
        <w:t xml:space="preserve"> защиту от атмосферных осадков.</w:t>
      </w:r>
    </w:p>
    <w:p w:rsidR="00A060B1" w:rsidRPr="00D71083" w:rsidRDefault="00A060B1" w:rsidP="001B69AE">
      <w:pPr>
        <w:pStyle w:val="aff4"/>
        <w:numPr>
          <w:ilvl w:val="1"/>
          <w:numId w:val="57"/>
        </w:numPr>
        <w:ind w:left="0" w:firstLine="426"/>
      </w:pPr>
      <w:r w:rsidRPr="00D71083">
        <w:t>Комплект ОРШ должен содержать</w:t>
      </w:r>
    </w:p>
    <w:p w:rsidR="00A060B1" w:rsidRPr="00D71083" w:rsidRDefault="00A060B1" w:rsidP="001B69AE">
      <w:pPr>
        <w:pStyle w:val="aff4"/>
        <w:numPr>
          <w:ilvl w:val="0"/>
          <w:numId w:val="54"/>
        </w:numPr>
        <w:ind w:left="0" w:firstLine="426"/>
        <w:contextualSpacing w:val="0"/>
      </w:pPr>
      <w:r w:rsidRPr="00D71083">
        <w:t>кабельные вводы для</w:t>
      </w:r>
      <w:r w:rsidRPr="00D71083">
        <w:rPr>
          <w:lang w:val="en-US"/>
        </w:rPr>
        <w:t>:</w:t>
      </w:r>
    </w:p>
    <w:p w:rsidR="00A060B1" w:rsidRPr="00D71083" w:rsidRDefault="00A060B1" w:rsidP="001B69AE">
      <w:pPr>
        <w:pStyle w:val="aff4"/>
        <w:numPr>
          <w:ilvl w:val="1"/>
          <w:numId w:val="54"/>
        </w:numPr>
        <w:ind w:left="0" w:firstLine="426"/>
        <w:contextualSpacing w:val="0"/>
      </w:pPr>
      <w:r w:rsidRPr="00D71083">
        <w:t>магистрального кабеля диаметром до 20мм; - 2шт</w:t>
      </w:r>
    </w:p>
    <w:p w:rsidR="00A060B1" w:rsidRPr="00D71083" w:rsidRDefault="00A060B1" w:rsidP="001B69AE">
      <w:pPr>
        <w:pStyle w:val="aff4"/>
        <w:numPr>
          <w:ilvl w:val="1"/>
          <w:numId w:val="54"/>
        </w:numPr>
        <w:ind w:left="0" w:firstLine="426"/>
        <w:contextualSpacing w:val="0"/>
      </w:pPr>
      <w:r w:rsidRPr="00D71083">
        <w:t>распределительного кабеля 4х10мм- 8щт</w:t>
      </w:r>
    </w:p>
    <w:p w:rsidR="00A060B1" w:rsidRPr="00D71083" w:rsidRDefault="00A060B1" w:rsidP="001B69AE">
      <w:pPr>
        <w:pStyle w:val="aff4"/>
        <w:numPr>
          <w:ilvl w:val="0"/>
          <w:numId w:val="54"/>
        </w:numPr>
        <w:ind w:left="0" w:firstLine="426"/>
        <w:contextualSpacing w:val="0"/>
      </w:pPr>
      <w:r w:rsidRPr="00D71083">
        <w:t>систему надежной фиксации вводимых оптических кабелей, обеспечивающую фиксацию оболочки, силовых элементов, заземление металлических элементов кабеля;</w:t>
      </w:r>
    </w:p>
    <w:p w:rsidR="00A060B1" w:rsidRPr="00D71083" w:rsidRDefault="00A060B1" w:rsidP="001B69AE">
      <w:pPr>
        <w:pStyle w:val="aff4"/>
        <w:numPr>
          <w:ilvl w:val="0"/>
          <w:numId w:val="54"/>
        </w:numPr>
        <w:ind w:left="0" w:firstLine="426"/>
        <w:contextualSpacing w:val="0"/>
      </w:pPr>
      <w:proofErr w:type="spellStart"/>
      <w:r w:rsidRPr="00D71083">
        <w:t>сплайс</w:t>
      </w:r>
      <w:proofErr w:type="spellEnd"/>
      <w:r w:rsidRPr="00D71083">
        <w:t xml:space="preserve"> кассету для </w:t>
      </w:r>
      <w:proofErr w:type="spellStart"/>
      <w:r w:rsidRPr="00D71083">
        <w:t>разварки</w:t>
      </w:r>
      <w:proofErr w:type="spellEnd"/>
      <w:r w:rsidRPr="00D71083">
        <w:t xml:space="preserve"> оптических волокон магистрального кабеля с ложементами на 24 КДЗС 40мм и зоной хранения «темных» волокон.</w:t>
      </w:r>
    </w:p>
    <w:p w:rsidR="00A060B1" w:rsidRPr="00D71083" w:rsidRDefault="00A060B1" w:rsidP="001B69AE">
      <w:pPr>
        <w:pStyle w:val="aff4"/>
        <w:numPr>
          <w:ilvl w:val="0"/>
          <w:numId w:val="54"/>
        </w:numPr>
        <w:ind w:left="0" w:firstLine="426"/>
        <w:contextualSpacing w:val="0"/>
      </w:pPr>
      <w:proofErr w:type="spellStart"/>
      <w:r w:rsidRPr="00D71083">
        <w:t>Сплайс</w:t>
      </w:r>
      <w:proofErr w:type="spellEnd"/>
      <w:r w:rsidRPr="00D71083">
        <w:t xml:space="preserve"> кассеты для </w:t>
      </w:r>
      <w:proofErr w:type="spellStart"/>
      <w:r w:rsidRPr="00D71083">
        <w:t>разварки</w:t>
      </w:r>
      <w:proofErr w:type="spellEnd"/>
      <w:r w:rsidRPr="00D71083">
        <w:t xml:space="preserve"> оптических волокон распределительных кабелей с ложементами на емкость не менее 48 КДЗС 40мм и местом хранения запаса волокон.</w:t>
      </w:r>
    </w:p>
    <w:p w:rsidR="00A060B1" w:rsidRPr="00D71083" w:rsidRDefault="00A060B1" w:rsidP="001B69AE">
      <w:pPr>
        <w:pStyle w:val="aff4"/>
        <w:numPr>
          <w:ilvl w:val="0"/>
          <w:numId w:val="54"/>
        </w:numPr>
        <w:ind w:left="0" w:firstLine="426"/>
        <w:contextualSpacing w:val="0"/>
      </w:pPr>
      <w:r w:rsidRPr="00D71083">
        <w:t xml:space="preserve">Систему установки и фиксации </w:t>
      </w:r>
      <w:proofErr w:type="spellStart"/>
      <w:r w:rsidRPr="00D71083">
        <w:t>сплиттеров</w:t>
      </w:r>
      <w:proofErr w:type="spellEnd"/>
      <w:r w:rsidRPr="00D71083">
        <w:t xml:space="preserve"> первого каскада: до шести </w:t>
      </w:r>
      <w:proofErr w:type="spellStart"/>
      <w:r w:rsidRPr="00D71083">
        <w:t>сплиттеров</w:t>
      </w:r>
      <w:proofErr w:type="spellEnd"/>
      <w:r w:rsidRPr="00D71083">
        <w:t xml:space="preserve"> 1х16.</w:t>
      </w:r>
    </w:p>
    <w:p w:rsidR="00A060B1" w:rsidRPr="00D71083" w:rsidRDefault="00A060B1" w:rsidP="001B69AE">
      <w:pPr>
        <w:pStyle w:val="aff4"/>
        <w:numPr>
          <w:ilvl w:val="0"/>
          <w:numId w:val="54"/>
        </w:numPr>
        <w:ind w:left="0" w:firstLine="426"/>
        <w:contextualSpacing w:val="0"/>
      </w:pPr>
      <w:r w:rsidRPr="00D71083">
        <w:t xml:space="preserve">Кроссовое поле для коммутации рабочих (не «темных») волокон с входами </w:t>
      </w:r>
      <w:proofErr w:type="spellStart"/>
      <w:r w:rsidRPr="00D71083">
        <w:t>сплиттеров</w:t>
      </w:r>
      <w:proofErr w:type="spellEnd"/>
      <w:r w:rsidRPr="00D71083">
        <w:t xml:space="preserve"> первого каскада.</w:t>
      </w:r>
    </w:p>
    <w:p w:rsidR="00A060B1" w:rsidRPr="00D71083" w:rsidRDefault="00A060B1" w:rsidP="001B69AE">
      <w:pPr>
        <w:pStyle w:val="aff4"/>
        <w:numPr>
          <w:ilvl w:val="0"/>
          <w:numId w:val="54"/>
        </w:numPr>
        <w:ind w:left="0" w:firstLine="426"/>
        <w:contextualSpacing w:val="0"/>
      </w:pPr>
      <w:r w:rsidRPr="00D71083">
        <w:t xml:space="preserve">Кроссовое поле для коммутации выходов </w:t>
      </w:r>
      <w:proofErr w:type="spellStart"/>
      <w:r w:rsidRPr="00D71083">
        <w:t>сплиттеров</w:t>
      </w:r>
      <w:proofErr w:type="spellEnd"/>
      <w:r w:rsidRPr="00D71083">
        <w:t xml:space="preserve"> первого каскада с волокнами </w:t>
      </w:r>
      <w:r w:rsidR="00F55E8B" w:rsidRPr="00D71083">
        <w:t>распределительных кабелей</w:t>
      </w:r>
    </w:p>
    <w:p w:rsidR="00A060B1" w:rsidRPr="00D71083" w:rsidRDefault="00A060B1" w:rsidP="001B69AE">
      <w:pPr>
        <w:pStyle w:val="aff4"/>
        <w:numPr>
          <w:ilvl w:val="0"/>
          <w:numId w:val="54"/>
        </w:numPr>
        <w:ind w:left="0" w:firstLine="426"/>
        <w:contextualSpacing w:val="0"/>
      </w:pPr>
      <w:r w:rsidRPr="00D71083">
        <w:t xml:space="preserve">Комплект нумерационных меток, бирок и </w:t>
      </w:r>
      <w:proofErr w:type="spellStart"/>
      <w:r w:rsidR="0002363E">
        <w:t>имиджевых</w:t>
      </w:r>
      <w:proofErr w:type="spellEnd"/>
      <w:r w:rsidR="0002363E">
        <w:t xml:space="preserve"> наклеек по образцу Заказчика (Приложение №6 к ТЗ)</w:t>
      </w:r>
      <w:r w:rsidRPr="00D71083">
        <w:t>.</w:t>
      </w:r>
    </w:p>
    <w:p w:rsidR="00A060B1" w:rsidRPr="00D71083" w:rsidRDefault="00A060B1" w:rsidP="001B69AE">
      <w:pPr>
        <w:pStyle w:val="aff4"/>
        <w:numPr>
          <w:ilvl w:val="0"/>
          <w:numId w:val="54"/>
        </w:numPr>
        <w:ind w:left="0" w:firstLine="426"/>
        <w:contextualSpacing w:val="0"/>
      </w:pPr>
      <w:r w:rsidRPr="00D71083">
        <w:t>Комплект транспортных трубок, стяжек и крепежных хомутов.</w:t>
      </w:r>
    </w:p>
    <w:p w:rsidR="00A060B1" w:rsidRPr="00D71083" w:rsidRDefault="00A060B1" w:rsidP="001B69AE">
      <w:pPr>
        <w:pStyle w:val="aff4"/>
        <w:numPr>
          <w:ilvl w:val="0"/>
          <w:numId w:val="54"/>
        </w:numPr>
        <w:ind w:left="0" w:firstLine="426"/>
        <w:contextualSpacing w:val="0"/>
      </w:pPr>
      <w:r w:rsidRPr="00D71083">
        <w:t>Паспорт, инструкцию по монтажу</w:t>
      </w:r>
      <w:r>
        <w:t>.</w:t>
      </w:r>
    </w:p>
    <w:p w:rsidR="00A060B1" w:rsidRDefault="00A060B1" w:rsidP="00A060B1"/>
    <w:p w:rsidR="00523E02" w:rsidRPr="00550EA2" w:rsidRDefault="00D63940" w:rsidP="00550EA2">
      <w:pPr>
        <w:spacing w:before="100" w:beforeAutospacing="1" w:after="100" w:afterAutospacing="1"/>
        <w:jc w:val="both"/>
        <w:outlineLvl w:val="0"/>
        <w:rPr>
          <w:b/>
          <w:bCs/>
          <w:i/>
          <w:kern w:val="36"/>
        </w:rPr>
      </w:pPr>
      <w:r>
        <w:rPr>
          <w:b/>
          <w:bCs/>
          <w:i/>
          <w:kern w:val="36"/>
        </w:rPr>
        <w:t xml:space="preserve">2. </w:t>
      </w:r>
      <w:r w:rsidR="00523E02" w:rsidRPr="00550EA2">
        <w:rPr>
          <w:b/>
          <w:bCs/>
          <w:i/>
          <w:kern w:val="36"/>
        </w:rPr>
        <w:t>Требования к распределительным муфтам</w:t>
      </w:r>
    </w:p>
    <w:p w:rsidR="00523E02" w:rsidRPr="00550EA2" w:rsidRDefault="00D63940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.1.Муфты должны обеспечивать соединение и(или) разветвление оптических кабелей (ОК) без снижения их характеристик в месте монтажа, обеспечивая защиту соединения и(или)разветвления от внешних воздействующих факторов (ВВФ).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.2.Муфты должны соответствовать конструкторской документации изготовителя. Назначение муфты должно быть</w:t>
      </w:r>
      <w:r w:rsidR="0006309D">
        <w:t xml:space="preserve"> указано</w:t>
      </w:r>
      <w:r w:rsidR="00523E02" w:rsidRPr="00550EA2">
        <w:t xml:space="preserve"> в документации на </w:t>
      </w:r>
      <w:r w:rsidR="00F55E8B">
        <w:t>данный</w:t>
      </w:r>
      <w:r w:rsidR="00F55E8B" w:rsidRPr="00550EA2">
        <w:t xml:space="preserve"> </w:t>
      </w:r>
      <w:r w:rsidR="00523E02" w:rsidRPr="00550EA2">
        <w:t>вид муфты.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.3. Муфты монтажа ОК должны обеспечивать фиксацию защитных гильз сростков оптических волокон (ОВ), а также укладку запасов длин ОВ величиной не менее 1,2 м с каждой стороны, с радиусом изгиба ОВ не менее 30 мм.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.4.Конструкция муфт, предназначенных для монтажа кабелей с металлическими оболочками и броне покровами должна обеспечивать возможность электрического соединения металлических элементов конструкции сращиваемых кабелей с выполнением, при необходимости, из муфты выводов от металлических элементов конструкции кабелей (раздельно для каждого кабеля) для подключения к щитку контрольно-измерительного пункта.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.5. Конструкция муфт, узлов крепления и герметизация ввода кабеля не должны вызывать снижения характеристик передачи кабеля.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.6.Поверхность конструктивных элементов муфт не должна иметь механических повреждений.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.7.Металлические элементы муфт должны быть устойчивы к коррозии или иметь покрытия, обеспечивающие их защиту от коррозии. Покрытия должны быть устойчивы к истиранию и воздействию удара.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.8. Муфты должны быть устойчивы к воздействию осевого растягивающего усилия значением 20% от допустимого растягивающего усилия кабеля.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.9.Муфты типа должны быть устойчивы к воздействию осевого растягивающего усилия не менее 100 Н.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.10. Муфты должны быть устойчивы к воздействию вибрационных нагрузок в диапазоне частот от 10 до 80 Гц с амплитудой ускорения 20 м ´ с</w:t>
      </w:r>
      <w:r w:rsidR="00523E02" w:rsidRPr="00550EA2">
        <w:rPr>
          <w:vertAlign w:val="superscript"/>
        </w:rPr>
        <w:t>(-2)</w:t>
      </w:r>
      <w:r w:rsidR="00523E02" w:rsidRPr="00550EA2">
        <w:t xml:space="preserve"> (2 g).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.11.Муфты должны быть устойчивы к воздействию удара не менее 10 Дж.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.12.Муфты должны быть устойчивы к изгибу введенного в нее кабеля на угол не менее 45°.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.13. Муфты должны быть устойчивы к осевому кручению введенного в нее кабеля на угол не менее 90°.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.14.Муфты должны быть устойчивы к воздействию температур - от минус 40 до 70°С;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.15. Муфты должны быть устойчивы к циклическому изменению температур в диапазоне рабочих температур (пункт 3.15.).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 xml:space="preserve">.16.Муфты должны быть устойчивы к </w:t>
      </w:r>
      <w:proofErr w:type="spellStart"/>
      <w:r w:rsidR="00523E02" w:rsidRPr="00550EA2">
        <w:t>вмораживанию</w:t>
      </w:r>
      <w:proofErr w:type="spellEnd"/>
      <w:r w:rsidR="00523E02" w:rsidRPr="00550EA2">
        <w:t xml:space="preserve"> в лед и оттаиванию.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.17.Муфты должны быть устойчивы к воздействию почвенной коррозии.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.18.Муфты должны быть устойчивы к воздействию инея, росы, дождя, пыли, солнечного излучения.</w:t>
      </w:r>
    </w:p>
    <w:p w:rsidR="00523E02" w:rsidRPr="00550EA2" w:rsidRDefault="002715A9" w:rsidP="00550EA2">
      <w:pPr>
        <w:spacing w:before="100" w:beforeAutospacing="1" w:after="100" w:afterAutospacing="1"/>
        <w:ind w:firstLine="426"/>
        <w:jc w:val="both"/>
      </w:pPr>
      <w:r w:rsidRPr="00550EA2">
        <w:t>2</w:t>
      </w:r>
      <w:r w:rsidR="00523E02" w:rsidRPr="00550EA2">
        <w:t>.19. Кол-во оптических вводов определяется заказчиком, согласно проектной документации.</w:t>
      </w:r>
    </w:p>
    <w:p w:rsidR="00523E02" w:rsidRPr="00D71083" w:rsidRDefault="00523E02" w:rsidP="00A060B1"/>
    <w:p w:rsidR="00A060B1" w:rsidRPr="00D71083" w:rsidRDefault="00A060B1" w:rsidP="00A060B1"/>
    <w:p w:rsidR="00A060B1" w:rsidRPr="00D71083" w:rsidRDefault="00A060B1" w:rsidP="00A060B1"/>
    <w:p w:rsidR="00A060B1" w:rsidRPr="00D71083" w:rsidRDefault="00A060B1" w:rsidP="00A060B1"/>
    <w:p w:rsidR="00A060B1" w:rsidRPr="00D71083" w:rsidRDefault="00A060B1" w:rsidP="00A060B1"/>
    <w:p w:rsidR="00A060B1" w:rsidRPr="00D71083" w:rsidRDefault="00A060B1" w:rsidP="00A060B1"/>
    <w:p w:rsidR="00A060B1" w:rsidRPr="00D71083" w:rsidRDefault="00A060B1" w:rsidP="00A060B1"/>
    <w:p w:rsidR="00A060B1" w:rsidRPr="00D71083" w:rsidRDefault="00A060B1" w:rsidP="00A060B1"/>
    <w:p w:rsidR="00A060B1" w:rsidRPr="00D71083" w:rsidRDefault="00A060B1" w:rsidP="00A060B1"/>
    <w:p w:rsidR="00A060B1" w:rsidRPr="00D71083" w:rsidRDefault="00A060B1" w:rsidP="00A060B1"/>
    <w:p w:rsidR="00A060B1" w:rsidRPr="00D71083" w:rsidRDefault="00A060B1" w:rsidP="00A060B1"/>
    <w:p w:rsidR="00A060B1" w:rsidRPr="00D71083" w:rsidRDefault="00A060B1" w:rsidP="00A060B1">
      <w:pPr>
        <w:spacing w:line="360" w:lineRule="auto"/>
        <w:ind w:left="-567"/>
        <w:jc w:val="right"/>
      </w:pPr>
      <w:r w:rsidRPr="00550EA2">
        <w:t>Приложение №5</w:t>
      </w:r>
      <w:r w:rsidR="00E03FEE" w:rsidRPr="00550EA2">
        <w:t xml:space="preserve"> к Техническому заданию</w:t>
      </w:r>
    </w:p>
    <w:p w:rsidR="00A060B1" w:rsidRPr="00D71083" w:rsidRDefault="00A060B1" w:rsidP="00A060B1">
      <w:pPr>
        <w:spacing w:line="360" w:lineRule="auto"/>
        <w:ind w:left="-567"/>
        <w:jc w:val="center"/>
        <w:rPr>
          <w:b/>
        </w:rPr>
      </w:pPr>
      <w:r w:rsidRPr="00D71083">
        <w:rPr>
          <w:b/>
        </w:rPr>
        <w:t xml:space="preserve">«Технические требования к </w:t>
      </w:r>
      <w:proofErr w:type="spellStart"/>
      <w:r w:rsidRPr="00D71083">
        <w:rPr>
          <w:b/>
        </w:rPr>
        <w:t>Дроп</w:t>
      </w:r>
      <w:proofErr w:type="spellEnd"/>
      <w:r w:rsidRPr="00D71083">
        <w:rPr>
          <w:b/>
        </w:rPr>
        <w:t>-муфтам»</w:t>
      </w:r>
    </w:p>
    <w:p w:rsidR="00A060B1" w:rsidRPr="00D71083" w:rsidRDefault="00A060B1" w:rsidP="00A060B1">
      <w:pPr>
        <w:spacing w:line="360" w:lineRule="auto"/>
        <w:ind w:left="-567"/>
        <w:jc w:val="right"/>
      </w:pPr>
    </w:p>
    <w:p w:rsidR="00A060B1" w:rsidRPr="00550EA2" w:rsidRDefault="00A060B1" w:rsidP="00A060B1">
      <w:pPr>
        <w:pStyle w:val="23"/>
        <w:rPr>
          <w:sz w:val="24"/>
          <w:szCs w:val="24"/>
        </w:rPr>
      </w:pPr>
      <w:r w:rsidRPr="00D71083">
        <w:rPr>
          <w:sz w:val="24"/>
          <w:szCs w:val="24"/>
        </w:rPr>
        <w:t xml:space="preserve">  </w:t>
      </w:r>
      <w:bookmarkStart w:id="37" w:name="OLE_LINK13"/>
      <w:bookmarkStart w:id="38" w:name="OLE_LINK11"/>
      <w:bookmarkStart w:id="39" w:name="OLE_LINK12"/>
      <w:r w:rsidRPr="00550EA2">
        <w:rPr>
          <w:sz w:val="24"/>
          <w:szCs w:val="24"/>
        </w:rPr>
        <w:t xml:space="preserve">Требования к оптическим </w:t>
      </w:r>
      <w:proofErr w:type="spellStart"/>
      <w:r w:rsidRPr="00550EA2">
        <w:rPr>
          <w:sz w:val="24"/>
          <w:szCs w:val="24"/>
        </w:rPr>
        <w:t>дроп</w:t>
      </w:r>
      <w:proofErr w:type="spellEnd"/>
      <w:r w:rsidRPr="00550EA2">
        <w:rPr>
          <w:sz w:val="24"/>
          <w:szCs w:val="24"/>
        </w:rPr>
        <w:t xml:space="preserve">-муфтам для технологии “подвес”  </w:t>
      </w:r>
    </w:p>
    <w:bookmarkEnd w:id="37"/>
    <w:bookmarkEnd w:id="38"/>
    <w:bookmarkEnd w:id="39"/>
    <w:p w:rsidR="00A060B1" w:rsidRPr="00550EA2" w:rsidRDefault="00A060B1" w:rsidP="001B69AE">
      <w:pPr>
        <w:pStyle w:val="aff4"/>
        <w:numPr>
          <w:ilvl w:val="1"/>
          <w:numId w:val="61"/>
        </w:numPr>
      </w:pPr>
      <w:r w:rsidRPr="00550EA2">
        <w:t xml:space="preserve"> ДМ</w:t>
      </w:r>
      <w:r w:rsidRPr="00550EA2">
        <w:rPr>
          <w:noProof/>
        </w:rPr>
        <w:t xml:space="preserve"> предназначена для </w:t>
      </w:r>
      <w:r w:rsidRPr="00550EA2">
        <w:t xml:space="preserve">сопряжения </w:t>
      </w:r>
      <w:r w:rsidR="00F55E8B" w:rsidRPr="00550EA2">
        <w:t>волокон распределительного</w:t>
      </w:r>
      <w:r w:rsidRPr="00550EA2">
        <w:t xml:space="preserve"> и абонентского кабелей и выполняет следующие функции:</w:t>
      </w:r>
    </w:p>
    <w:p w:rsidR="00A060B1" w:rsidRPr="00550EA2" w:rsidRDefault="00A060B1" w:rsidP="001B69AE">
      <w:pPr>
        <w:pStyle w:val="aff4"/>
        <w:numPr>
          <w:ilvl w:val="0"/>
          <w:numId w:val="59"/>
        </w:numPr>
      </w:pPr>
      <w:proofErr w:type="spellStart"/>
      <w:r w:rsidRPr="00550EA2">
        <w:t>терминация</w:t>
      </w:r>
      <w:proofErr w:type="spellEnd"/>
      <w:r w:rsidRPr="00550EA2">
        <w:t xml:space="preserve"> оптического волокна </w:t>
      </w:r>
      <w:r w:rsidR="00F55E8B" w:rsidRPr="00550EA2">
        <w:t>распределительного кабеля</w:t>
      </w:r>
      <w:r w:rsidRPr="00550EA2">
        <w:t>;</w:t>
      </w:r>
    </w:p>
    <w:p w:rsidR="00A060B1" w:rsidRPr="00550EA2" w:rsidRDefault="00A060B1" w:rsidP="001B69AE">
      <w:pPr>
        <w:pStyle w:val="aff4"/>
        <w:numPr>
          <w:ilvl w:val="0"/>
          <w:numId w:val="59"/>
        </w:numPr>
      </w:pPr>
      <w:r w:rsidRPr="00550EA2">
        <w:t>транзитное прохождение неиспользуемых волокон распределительного кабеля;</w:t>
      </w:r>
    </w:p>
    <w:p w:rsidR="00A060B1" w:rsidRPr="00550EA2" w:rsidRDefault="00A060B1" w:rsidP="001B69AE">
      <w:pPr>
        <w:pStyle w:val="aff4"/>
        <w:numPr>
          <w:ilvl w:val="0"/>
          <w:numId w:val="59"/>
        </w:numPr>
      </w:pPr>
      <w:r w:rsidRPr="00550EA2">
        <w:t>подключение абонентского кабеля;</w:t>
      </w:r>
    </w:p>
    <w:p w:rsidR="00A060B1" w:rsidRPr="00550EA2" w:rsidRDefault="00A060B1" w:rsidP="001B69AE">
      <w:pPr>
        <w:pStyle w:val="aff4"/>
        <w:numPr>
          <w:ilvl w:val="0"/>
          <w:numId w:val="59"/>
        </w:numPr>
      </w:pPr>
      <w:r w:rsidRPr="00550EA2">
        <w:t xml:space="preserve">разделение по мощности оптического сигнала от </w:t>
      </w:r>
      <w:r w:rsidRPr="00550EA2">
        <w:rPr>
          <w:lang w:val="en-US"/>
        </w:rPr>
        <w:t>OLT</w:t>
      </w:r>
      <w:r w:rsidRPr="00550EA2">
        <w:t xml:space="preserve"> в сторону </w:t>
      </w:r>
      <w:r w:rsidRPr="00550EA2">
        <w:rPr>
          <w:lang w:val="en-US"/>
        </w:rPr>
        <w:t>ONT</w:t>
      </w:r>
      <w:r w:rsidRPr="00550EA2">
        <w:t xml:space="preserve"> на уровне второго каскада;</w:t>
      </w:r>
    </w:p>
    <w:p w:rsidR="00A060B1" w:rsidRPr="00550EA2" w:rsidRDefault="00A060B1" w:rsidP="001B69AE">
      <w:pPr>
        <w:pStyle w:val="aff4"/>
        <w:numPr>
          <w:ilvl w:val="0"/>
          <w:numId w:val="59"/>
        </w:numPr>
      </w:pPr>
      <w:r w:rsidRPr="00550EA2">
        <w:t xml:space="preserve">интеграция оптического сигнала от </w:t>
      </w:r>
      <w:r w:rsidRPr="00550EA2">
        <w:rPr>
          <w:lang w:val="en-US"/>
        </w:rPr>
        <w:t>ONT</w:t>
      </w:r>
      <w:r w:rsidRPr="00550EA2">
        <w:t xml:space="preserve"> в сторону </w:t>
      </w:r>
      <w:r w:rsidRPr="00550EA2">
        <w:rPr>
          <w:lang w:val="en-US"/>
        </w:rPr>
        <w:t>OLT</w:t>
      </w:r>
      <w:r w:rsidRPr="00550EA2">
        <w:t xml:space="preserve"> на уровне второго каскада.</w:t>
      </w:r>
    </w:p>
    <w:p w:rsidR="00A060B1" w:rsidRPr="00550EA2" w:rsidRDefault="0058065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 </w:t>
      </w:r>
      <w:r w:rsidR="00A060B1" w:rsidRPr="00550EA2">
        <w:t xml:space="preserve">ДМ предназначена для установки вне помещений.  Конструкция ДМ должна обеспечивать крепление на </w:t>
      </w:r>
      <w:r w:rsidR="0006309D">
        <w:t xml:space="preserve">опоры </w:t>
      </w:r>
      <w:r w:rsidR="00A060B1" w:rsidRPr="00550EA2">
        <w:t>либо на стены.  Вес ДМ не должен превышать 1кг.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 Габариты ДМ (высота-ширина-глубина) не должны превышать 260x150x120 мм (без учета элементов для крепления).</w:t>
      </w:r>
    </w:p>
    <w:p w:rsidR="00A060B1" w:rsidRPr="00550EA2" w:rsidRDefault="0058065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 </w:t>
      </w:r>
      <w:r w:rsidR="00A060B1" w:rsidRPr="00550EA2">
        <w:t xml:space="preserve">Конструкция ДМ должна </w:t>
      </w:r>
      <w:r w:rsidR="00F55E8B" w:rsidRPr="00550EA2">
        <w:t>позволять выполнять</w:t>
      </w:r>
      <w:r w:rsidR="00A060B1" w:rsidRPr="00550EA2">
        <w:t xml:space="preserve"> монтаж всех компонентов ДМ одним человеком с помощью стандартного набора монтажника и не требовать применения специального инструмента.</w:t>
      </w:r>
    </w:p>
    <w:p w:rsidR="00A060B1" w:rsidRPr="00550EA2" w:rsidRDefault="0058065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 </w:t>
      </w:r>
      <w:r w:rsidR="00A060B1" w:rsidRPr="00550EA2">
        <w:t>Доступ в ДМ должен быть организован с фронтальной стороны.</w:t>
      </w:r>
    </w:p>
    <w:p w:rsidR="00A060B1" w:rsidRPr="00550EA2" w:rsidRDefault="0058065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 </w:t>
      </w:r>
      <w:r w:rsidR="00A060B1" w:rsidRPr="00550EA2">
        <w:t xml:space="preserve">ДМ должна содержать </w:t>
      </w:r>
      <w:r w:rsidR="004732FF" w:rsidRPr="00550EA2">
        <w:t xml:space="preserve">не менее </w:t>
      </w:r>
      <w:r w:rsidR="00A060B1" w:rsidRPr="00550EA2">
        <w:t>дв</w:t>
      </w:r>
      <w:r w:rsidR="004732FF" w:rsidRPr="00550EA2">
        <w:t>ух</w:t>
      </w:r>
      <w:r w:rsidR="00A060B1" w:rsidRPr="00550EA2">
        <w:t xml:space="preserve"> кабельных ввод</w:t>
      </w:r>
      <w:r w:rsidR="004732FF" w:rsidRPr="00550EA2">
        <w:t>ов</w:t>
      </w:r>
      <w:r w:rsidR="00A060B1" w:rsidRPr="00550EA2">
        <w:t xml:space="preserve"> </w:t>
      </w:r>
      <w:r w:rsidR="00F55E8B" w:rsidRPr="00550EA2">
        <w:t>для распределительных</w:t>
      </w:r>
      <w:r w:rsidR="004732FF" w:rsidRPr="00550EA2">
        <w:t xml:space="preserve"> </w:t>
      </w:r>
      <w:r w:rsidR="00F55E8B" w:rsidRPr="00550EA2">
        <w:t>ВОК и</w:t>
      </w:r>
      <w:r w:rsidR="004732FF" w:rsidRPr="00550EA2">
        <w:t xml:space="preserve"> кабельных</w:t>
      </w:r>
      <w:r w:rsidR="00A060B1" w:rsidRPr="00550EA2">
        <w:t xml:space="preserve"> ввод</w:t>
      </w:r>
      <w:r w:rsidR="004732FF" w:rsidRPr="00550EA2">
        <w:t>ов</w:t>
      </w:r>
      <w:r w:rsidR="00A060B1" w:rsidRPr="00550EA2">
        <w:t xml:space="preserve"> для абонентских кабелей (</w:t>
      </w:r>
      <w:r w:rsidR="004732FF" w:rsidRPr="00550EA2">
        <w:t>не менее чем для</w:t>
      </w:r>
      <w:r w:rsidR="00A060B1" w:rsidRPr="00550EA2">
        <w:t xml:space="preserve"> 4</w:t>
      </w:r>
      <w:r w:rsidR="004732FF" w:rsidRPr="00550EA2">
        <w:t>-</w:t>
      </w:r>
      <w:r w:rsidR="00A060B1" w:rsidRPr="00550EA2">
        <w:t>х кабелей).</w:t>
      </w:r>
    </w:p>
    <w:p w:rsidR="00A060B1" w:rsidRPr="00550EA2" w:rsidRDefault="0058065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 </w:t>
      </w:r>
      <w:r w:rsidR="00A060B1" w:rsidRPr="00550EA2">
        <w:t xml:space="preserve">ДМ должна обеспечивать надежную фиксацию силовых элементов кабелей </w:t>
      </w:r>
      <w:r w:rsidR="004732FF" w:rsidRPr="00550EA2">
        <w:t>распределительных ВОК</w:t>
      </w:r>
      <w:r w:rsidR="00A060B1" w:rsidRPr="00550EA2">
        <w:t xml:space="preserve"> и абонентских </w:t>
      </w:r>
      <w:proofErr w:type="spellStart"/>
      <w:r w:rsidR="00A060B1" w:rsidRPr="00550EA2">
        <w:t>дроп</w:t>
      </w:r>
      <w:proofErr w:type="spellEnd"/>
      <w:r w:rsidR="00A060B1" w:rsidRPr="00550EA2">
        <w:t>-кабелей</w:t>
      </w:r>
    </w:p>
    <w:p w:rsidR="00A060B1" w:rsidRPr="00550EA2" w:rsidRDefault="0058065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 </w:t>
      </w:r>
      <w:r w:rsidR="00A060B1" w:rsidRPr="00550EA2">
        <w:t>Все кабельные вводы должны находиться на нижней грани ДМ. Не допускается наличие кабельных вводов на верхних либо боковых гранях ДМ.</w:t>
      </w:r>
    </w:p>
    <w:p w:rsidR="00A060B1" w:rsidRPr="00550EA2" w:rsidRDefault="0058065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 </w:t>
      </w:r>
      <w:r w:rsidR="00A060B1" w:rsidRPr="00550EA2">
        <w:t>Корпус ДМ должен обеспечивать механическую защиту внутренних компонентов в соответствии требованиям ГОСТ 14254-96 (МЭК 529:1989) не ниже класса IP67.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>ДМ должна обеспечивать требованиями по стойкости к воздействию механических внешних воздействующих факторов (ВВФ), изложенных в ГОСТ 17516.1-90 (МЭК 721-3-3-87) с классом механического исполнения не ниже М42.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>ДМ должна обеспечивать требованиям по стойкости к воздействию механических внешних воздействующих факторов (ВВФ), изложенных в стандарте IEC 62262 не ниже класса IK08.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ДМ должна обеспечивать требованиям на стойкость к воздействию климатических факторов группы условий эксплуатации ОМ1-3, изложенным в ГОСТ 9.401-91.Материал корпуса ДМ и внешнего защитного или декоративного покрытия не должен поддерживать горение. Материал корпуса ДМ - негорючий ударопрочный АБС-пластик. Материал </w:t>
      </w:r>
      <w:proofErr w:type="spellStart"/>
      <w:r w:rsidRPr="00550EA2">
        <w:t>сплиттерного</w:t>
      </w:r>
      <w:proofErr w:type="spellEnd"/>
      <w:r w:rsidRPr="00550EA2">
        <w:t xml:space="preserve"> блока – АБС, поликарбонат и т.п.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>Конструкция ДМ должна быть построена по модульному принципу и обеспечивать возможность поэтапного увеличения количества абонентских портов от одного до восьми без демонтажа ДМ.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Модульный принцип предполагает наличие нумерационных меток, бирок и наклеек, однозначно определяющих номенклатуру компонентов для целей технического учета – номер ДМ, номер </w:t>
      </w:r>
      <w:proofErr w:type="spellStart"/>
      <w:r w:rsidRPr="00550EA2">
        <w:t>сплиттерного</w:t>
      </w:r>
      <w:proofErr w:type="spellEnd"/>
      <w:r w:rsidRPr="00550EA2">
        <w:t xml:space="preserve"> модуля, номер порта коммутации.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>Все волоконно-оптические модули</w:t>
      </w:r>
      <w:r w:rsidR="0006309D">
        <w:t xml:space="preserve">, </w:t>
      </w:r>
      <w:proofErr w:type="spellStart"/>
      <w:r w:rsidR="0006309D">
        <w:t>пигтейлы</w:t>
      </w:r>
      <w:proofErr w:type="spellEnd"/>
      <w:r w:rsidR="0006309D">
        <w:t xml:space="preserve"> в </w:t>
      </w:r>
      <w:r w:rsidRPr="00550EA2">
        <w:t>ДМ должны быть защищены от случайного повреждения. Не допускается наличие «открытых» оптических волокон доступных на этапе подключения абонентов.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Все волоконно-оптические модули, </w:t>
      </w:r>
      <w:proofErr w:type="spellStart"/>
      <w:r w:rsidR="00F55E8B" w:rsidRPr="00550EA2">
        <w:t>пигтейлы</w:t>
      </w:r>
      <w:proofErr w:type="spellEnd"/>
      <w:r w:rsidR="00F55E8B" w:rsidRPr="00550EA2">
        <w:t xml:space="preserve"> в</w:t>
      </w:r>
      <w:r w:rsidRPr="00550EA2">
        <w:t xml:space="preserve"> ДМ должны быть защищены от случайного повреждения. Не допускается наличие «открытых» оптических волокон доступных на этапе подключения абонентов.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Конструкция ДМ </w:t>
      </w:r>
      <w:r w:rsidR="00F55E8B" w:rsidRPr="00550EA2">
        <w:t>должна предусматривать</w:t>
      </w:r>
      <w:r w:rsidRPr="00550EA2">
        <w:t xml:space="preserve"> наличие элементов, гарантирующих необходимый радиус изгиба оптического волокна в соответствии с требованиями действующих стандартов.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>Конструкция ДМ должна предусматривать зону хранения транзитных волокон, позволяющую разместить не менее двух витков транзитных волокон. Диаметр витков не менее 10</w:t>
      </w:r>
      <w:r w:rsidR="00BE6565" w:rsidRPr="00550EA2">
        <w:t xml:space="preserve"> </w:t>
      </w:r>
      <w:r w:rsidRPr="00550EA2">
        <w:t>см.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Кроссовые поля в </w:t>
      </w:r>
      <w:r w:rsidR="00F55E8B" w:rsidRPr="00550EA2">
        <w:t>ДМ должны</w:t>
      </w:r>
      <w:r w:rsidRPr="00550EA2">
        <w:t xml:space="preserve"> обеспечивать коммутацию и свободный доступ к каждому порту.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>На внешней стороне крышки ДМ должен быть нанесен знак «лазерное излучение».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 xml:space="preserve">Температура </w:t>
      </w:r>
      <w:proofErr w:type="gramStart"/>
      <w:r w:rsidRPr="00550EA2">
        <w:t>эксплуатации  -</w:t>
      </w:r>
      <w:proofErr w:type="gramEnd"/>
      <w:r w:rsidRPr="00550EA2">
        <w:t>50°C / +70°C при относительной влажности 85%.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>Температура хранения –50°C / +70°C при относительной влажности 98%.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>Гарантийный срок эксплуатации должен составлять не менее 36 месяцев.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>Срок службы ДМ должен составлять не менее 25-и лет.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>Упаковка ДМ должна обеспечивать транспортировку и хранение в условиях, предусматривающих защиту от атмосферных осадков.</w:t>
      </w:r>
    </w:p>
    <w:p w:rsidR="00A060B1" w:rsidRPr="00550EA2" w:rsidRDefault="00A060B1" w:rsidP="001B69AE">
      <w:pPr>
        <w:pStyle w:val="aff4"/>
        <w:numPr>
          <w:ilvl w:val="1"/>
          <w:numId w:val="61"/>
        </w:numPr>
        <w:jc w:val="both"/>
      </w:pPr>
      <w:r w:rsidRPr="00550EA2">
        <w:t>Комплект ДМ должен содержать:</w:t>
      </w:r>
    </w:p>
    <w:p w:rsidR="00A060B1" w:rsidRPr="00550EA2" w:rsidRDefault="00A060B1" w:rsidP="001B69AE">
      <w:pPr>
        <w:pStyle w:val="aff4"/>
        <w:numPr>
          <w:ilvl w:val="0"/>
          <w:numId w:val="58"/>
        </w:numPr>
        <w:jc w:val="both"/>
      </w:pPr>
      <w:bookmarkStart w:id="40" w:name="OLE_LINK16"/>
      <w:bookmarkStart w:id="41" w:name="OLE_LINK17"/>
      <w:r w:rsidRPr="00550EA2">
        <w:t xml:space="preserve">Зону </w:t>
      </w:r>
      <w:r w:rsidR="00BE6565" w:rsidRPr="00550EA2">
        <w:t>коммутации с пятью</w:t>
      </w:r>
      <w:r w:rsidRPr="00550EA2">
        <w:t xml:space="preserve"> адаптерами </w:t>
      </w:r>
      <w:r w:rsidRPr="00550EA2">
        <w:rPr>
          <w:lang w:val="en-US"/>
        </w:rPr>
        <w:t>SC</w:t>
      </w:r>
      <w:r w:rsidRPr="00550EA2">
        <w:t>/</w:t>
      </w:r>
      <w:r w:rsidR="00BE6565" w:rsidRPr="00550EA2">
        <w:rPr>
          <w:lang w:val="en-US"/>
        </w:rPr>
        <w:t>APC</w:t>
      </w:r>
      <w:r w:rsidR="00BE6565" w:rsidRPr="00550EA2">
        <w:t xml:space="preserve"> (</w:t>
      </w:r>
      <w:r w:rsidRPr="00550EA2">
        <w:t xml:space="preserve">для </w:t>
      </w:r>
      <w:proofErr w:type="spellStart"/>
      <w:r w:rsidRPr="00550EA2">
        <w:t>терминации</w:t>
      </w:r>
      <w:proofErr w:type="spellEnd"/>
      <w:r w:rsidRPr="00550EA2">
        <w:t xml:space="preserve"> волокна </w:t>
      </w:r>
      <w:r w:rsidR="00BE6565" w:rsidRPr="00550EA2">
        <w:t>распределительного ВОК</w:t>
      </w:r>
      <w:r w:rsidRPr="00550EA2">
        <w:t xml:space="preserve">, подключения </w:t>
      </w:r>
      <w:r w:rsidR="00BE6565" w:rsidRPr="00550EA2">
        <w:t xml:space="preserve">модуля </w:t>
      </w:r>
      <w:proofErr w:type="spellStart"/>
      <w:r w:rsidR="00BE6565" w:rsidRPr="00550EA2">
        <w:t>сплиттера</w:t>
      </w:r>
      <w:proofErr w:type="spellEnd"/>
      <w:r w:rsidRPr="00550EA2">
        <w:t xml:space="preserve"> 1х4 и коммутации выходов </w:t>
      </w:r>
      <w:proofErr w:type="spellStart"/>
      <w:r w:rsidRPr="00550EA2">
        <w:t>сплиттера</w:t>
      </w:r>
      <w:proofErr w:type="spellEnd"/>
      <w:r w:rsidRPr="00550EA2">
        <w:t xml:space="preserve"> второго каскада с абонентскими кабелями);</w:t>
      </w:r>
    </w:p>
    <w:p w:rsidR="00A060B1" w:rsidRPr="00550EA2" w:rsidRDefault="00A060B1" w:rsidP="001B69AE">
      <w:pPr>
        <w:pStyle w:val="aff4"/>
        <w:numPr>
          <w:ilvl w:val="0"/>
          <w:numId w:val="58"/>
        </w:numPr>
        <w:jc w:val="both"/>
      </w:pPr>
      <w:r w:rsidRPr="00550EA2">
        <w:t xml:space="preserve">Комплект креплений на </w:t>
      </w:r>
      <w:r w:rsidR="0002029C">
        <w:t>кабельную опору</w:t>
      </w:r>
      <w:r w:rsidRPr="00550EA2">
        <w:t>;</w:t>
      </w:r>
    </w:p>
    <w:p w:rsidR="00A060B1" w:rsidRPr="00550EA2" w:rsidRDefault="00A060B1" w:rsidP="001B69AE">
      <w:pPr>
        <w:pStyle w:val="aff4"/>
        <w:numPr>
          <w:ilvl w:val="0"/>
          <w:numId w:val="58"/>
        </w:numPr>
        <w:jc w:val="both"/>
      </w:pPr>
      <w:proofErr w:type="spellStart"/>
      <w:r w:rsidRPr="00550EA2">
        <w:t>Сплайс</w:t>
      </w:r>
      <w:proofErr w:type="spellEnd"/>
      <w:r w:rsidRPr="00550EA2">
        <w:t xml:space="preserve"> кассету для </w:t>
      </w:r>
      <w:proofErr w:type="spellStart"/>
      <w:r w:rsidRPr="00550EA2">
        <w:t>разварки</w:t>
      </w:r>
      <w:proofErr w:type="spellEnd"/>
      <w:r w:rsidRPr="00550EA2">
        <w:t xml:space="preserve"> оптического волокна </w:t>
      </w:r>
      <w:r w:rsidR="00BE6565" w:rsidRPr="00550EA2">
        <w:t>распределительного кабеля</w:t>
      </w:r>
      <w:r w:rsidRPr="00550EA2">
        <w:t xml:space="preserve"> с ложементом как минимум на 1 КДЗС 40</w:t>
      </w:r>
      <w:r w:rsidR="00BE6565" w:rsidRPr="00550EA2">
        <w:t xml:space="preserve"> </w:t>
      </w:r>
      <w:r w:rsidRPr="00550EA2">
        <w:t>мм и зоной хранения запаса волокна;</w:t>
      </w:r>
    </w:p>
    <w:p w:rsidR="00A060B1" w:rsidRPr="00550EA2" w:rsidRDefault="00A060B1" w:rsidP="001B69AE">
      <w:pPr>
        <w:pStyle w:val="aff4"/>
        <w:numPr>
          <w:ilvl w:val="0"/>
          <w:numId w:val="58"/>
        </w:numPr>
        <w:jc w:val="both"/>
      </w:pPr>
      <w:r w:rsidRPr="00550EA2">
        <w:t>Зону хранения транзитных волокон</w:t>
      </w:r>
    </w:p>
    <w:p w:rsidR="00A060B1" w:rsidRPr="00550EA2" w:rsidRDefault="00A060B1" w:rsidP="001B69AE">
      <w:pPr>
        <w:pStyle w:val="aff4"/>
        <w:numPr>
          <w:ilvl w:val="0"/>
          <w:numId w:val="58"/>
        </w:numPr>
        <w:jc w:val="both"/>
      </w:pPr>
      <w:r w:rsidRPr="00550EA2">
        <w:t xml:space="preserve">систему установки и фиксации </w:t>
      </w:r>
      <w:proofErr w:type="spellStart"/>
      <w:r w:rsidRPr="00550EA2">
        <w:t>сплиттера</w:t>
      </w:r>
      <w:proofErr w:type="spellEnd"/>
      <w:r w:rsidRPr="00550EA2">
        <w:t xml:space="preserve"> второго каскада: 1х4;</w:t>
      </w:r>
    </w:p>
    <w:p w:rsidR="00A060B1" w:rsidRPr="00550EA2" w:rsidRDefault="00A060B1" w:rsidP="001B69AE">
      <w:pPr>
        <w:pStyle w:val="aff4"/>
        <w:numPr>
          <w:ilvl w:val="0"/>
          <w:numId w:val="58"/>
        </w:numPr>
        <w:jc w:val="both"/>
      </w:pPr>
      <w:r w:rsidRPr="00550EA2">
        <w:t>комплект нумерационных меток, бирок и наклеек;</w:t>
      </w:r>
    </w:p>
    <w:p w:rsidR="00A060B1" w:rsidRPr="00550EA2" w:rsidRDefault="00A060B1" w:rsidP="001B69AE">
      <w:pPr>
        <w:pStyle w:val="aff4"/>
        <w:numPr>
          <w:ilvl w:val="0"/>
          <w:numId w:val="58"/>
        </w:numPr>
        <w:jc w:val="both"/>
      </w:pPr>
      <w:r w:rsidRPr="00550EA2">
        <w:t>комплект транспортных трубок, стяжек и крепежных хомутов;</w:t>
      </w:r>
    </w:p>
    <w:p w:rsidR="00A060B1" w:rsidRPr="00550EA2" w:rsidRDefault="00A060B1" w:rsidP="001B69AE">
      <w:pPr>
        <w:pStyle w:val="aff4"/>
        <w:numPr>
          <w:ilvl w:val="0"/>
          <w:numId w:val="58"/>
        </w:numPr>
        <w:jc w:val="both"/>
      </w:pPr>
      <w:r w:rsidRPr="00550EA2">
        <w:t>паспорт, инструкцию по монтажу на русском языке.</w:t>
      </w:r>
    </w:p>
    <w:p w:rsidR="00A060B1" w:rsidRPr="00550EA2" w:rsidRDefault="00A060B1" w:rsidP="007152EB">
      <w:pPr>
        <w:pStyle w:val="aff4"/>
        <w:numPr>
          <w:ilvl w:val="1"/>
          <w:numId w:val="61"/>
        </w:numPr>
        <w:jc w:val="both"/>
      </w:pPr>
      <w:r w:rsidRPr="00550EA2">
        <w:t xml:space="preserve">Расширение емкости ОРК должно осуществляться посредством </w:t>
      </w:r>
      <w:proofErr w:type="spellStart"/>
      <w:r w:rsidRPr="00550EA2">
        <w:t>сплиттера</w:t>
      </w:r>
      <w:proofErr w:type="spellEnd"/>
      <w:r w:rsidRPr="00550EA2">
        <w:t xml:space="preserve"> с   разъемами </w:t>
      </w:r>
      <w:r w:rsidRPr="00550EA2">
        <w:rPr>
          <w:lang w:val="en-US"/>
        </w:rPr>
        <w:t>SC</w:t>
      </w:r>
      <w:r w:rsidRPr="00550EA2">
        <w:t>/</w:t>
      </w:r>
      <w:r w:rsidRPr="00550EA2">
        <w:rPr>
          <w:lang w:val="en-US"/>
        </w:rPr>
        <w:t>APC</w:t>
      </w:r>
      <w:r w:rsidRPr="00550EA2">
        <w:t>. Все коннекторы должны соответствовать стандартам МЭК IEC61753-1, IEC 61754-</w:t>
      </w:r>
      <w:proofErr w:type="gramStart"/>
      <w:r w:rsidRPr="00550EA2">
        <w:t>4,  IEC</w:t>
      </w:r>
      <w:proofErr w:type="gramEnd"/>
      <w:r w:rsidRPr="00550EA2">
        <w:t xml:space="preserve"> 61755-3-2 и </w:t>
      </w:r>
      <w:proofErr w:type="spellStart"/>
      <w:r w:rsidRPr="00550EA2">
        <w:t>Telcordia</w:t>
      </w:r>
      <w:proofErr w:type="spellEnd"/>
      <w:r w:rsidRPr="00550EA2">
        <w:t xml:space="preserve"> GR-326-Core 13</w:t>
      </w:r>
      <w:bookmarkEnd w:id="40"/>
      <w:bookmarkEnd w:id="41"/>
    </w:p>
    <w:p w:rsidR="00A060B1" w:rsidRPr="00550EA2" w:rsidRDefault="00A060B1" w:rsidP="00A060B1">
      <w:pPr>
        <w:jc w:val="both"/>
      </w:pPr>
    </w:p>
    <w:p w:rsidR="00A060B1" w:rsidRPr="00786FD8" w:rsidRDefault="00A060B1" w:rsidP="00523E02">
      <w:pPr>
        <w:pStyle w:val="23"/>
        <w:numPr>
          <w:ilvl w:val="0"/>
          <w:numId w:val="0"/>
        </w:numPr>
        <w:rPr>
          <w:color w:val="FF0000"/>
        </w:rPr>
      </w:pPr>
    </w:p>
    <w:p w:rsidR="00A060B1" w:rsidRPr="00D71083" w:rsidRDefault="00A060B1" w:rsidP="00A060B1">
      <w:pPr>
        <w:spacing w:line="360" w:lineRule="auto"/>
        <w:ind w:left="-567"/>
        <w:jc w:val="right"/>
      </w:pPr>
    </w:p>
    <w:p w:rsidR="00A060B1" w:rsidRPr="00D71083" w:rsidRDefault="00A060B1" w:rsidP="00A060B1">
      <w:pPr>
        <w:spacing w:line="360" w:lineRule="auto"/>
        <w:ind w:left="-567"/>
        <w:jc w:val="right"/>
      </w:pPr>
    </w:p>
    <w:p w:rsidR="00A060B1" w:rsidRPr="00D71083" w:rsidRDefault="00A060B1" w:rsidP="00A060B1">
      <w:pPr>
        <w:spacing w:line="360" w:lineRule="auto"/>
        <w:ind w:left="-567"/>
        <w:jc w:val="right"/>
      </w:pPr>
    </w:p>
    <w:p w:rsidR="00A060B1" w:rsidRPr="00D71083" w:rsidRDefault="00A060B1" w:rsidP="00DB4101">
      <w:pPr>
        <w:pageBreakBefore/>
        <w:spacing w:line="360" w:lineRule="auto"/>
        <w:ind w:left="-567"/>
        <w:jc w:val="right"/>
      </w:pPr>
      <w:r w:rsidRPr="00550EA2">
        <w:t>Приложение №6</w:t>
      </w:r>
      <w:r w:rsidR="00E03FEE" w:rsidRPr="00550EA2">
        <w:t xml:space="preserve"> к Техническому заданию</w:t>
      </w:r>
    </w:p>
    <w:p w:rsidR="00A060B1" w:rsidRPr="00D71083" w:rsidRDefault="00A060B1" w:rsidP="00A060B1">
      <w:pPr>
        <w:pStyle w:val="af8"/>
        <w:spacing w:line="360" w:lineRule="auto"/>
        <w:rPr>
          <w:iCs/>
          <w:caps w:val="0"/>
          <w:sz w:val="24"/>
          <w:szCs w:val="24"/>
        </w:rPr>
      </w:pPr>
    </w:p>
    <w:p w:rsidR="00A060B1" w:rsidRPr="00D71083" w:rsidRDefault="00A060B1" w:rsidP="00A060B1">
      <w:pPr>
        <w:pStyle w:val="af8"/>
        <w:spacing w:line="360" w:lineRule="auto"/>
        <w:rPr>
          <w:iCs/>
          <w:caps w:val="0"/>
          <w:sz w:val="24"/>
          <w:szCs w:val="24"/>
        </w:rPr>
      </w:pPr>
      <w:r w:rsidRPr="00D71083">
        <w:rPr>
          <w:iCs/>
          <w:caps w:val="0"/>
          <w:sz w:val="24"/>
          <w:szCs w:val="24"/>
        </w:rPr>
        <w:t xml:space="preserve">Формат </w:t>
      </w:r>
      <w:proofErr w:type="spellStart"/>
      <w:r w:rsidRPr="00D71083">
        <w:rPr>
          <w:iCs/>
          <w:caps w:val="0"/>
          <w:sz w:val="24"/>
          <w:szCs w:val="24"/>
        </w:rPr>
        <w:t>имиджевой</w:t>
      </w:r>
      <w:proofErr w:type="spellEnd"/>
      <w:r w:rsidRPr="00D71083">
        <w:rPr>
          <w:iCs/>
          <w:caps w:val="0"/>
          <w:sz w:val="24"/>
          <w:szCs w:val="24"/>
        </w:rPr>
        <w:t xml:space="preserve"> наклейки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6"/>
        <w:gridCol w:w="3799"/>
      </w:tblGrid>
      <w:tr w:rsidR="00A060B1" w:rsidRPr="00D71083" w:rsidTr="00D63940">
        <w:tc>
          <w:tcPr>
            <w:tcW w:w="5826" w:type="dxa"/>
            <w:shd w:val="clear" w:color="auto" w:fill="auto"/>
          </w:tcPr>
          <w:p w:rsidR="00A060B1" w:rsidRPr="00D71083" w:rsidRDefault="00A060B1" w:rsidP="00824B6F">
            <w:pPr>
              <w:rPr>
                <w:rFonts w:eastAsia="Calibri"/>
              </w:rPr>
            </w:pPr>
          </w:p>
          <w:p w:rsidR="00A060B1" w:rsidRPr="00D71083" w:rsidRDefault="00A060B1" w:rsidP="00824B6F">
            <w:pPr>
              <w:jc w:val="center"/>
              <w:rPr>
                <w:rFonts w:eastAsia="Calibri"/>
              </w:rPr>
            </w:pPr>
          </w:p>
          <w:p w:rsidR="00A060B1" w:rsidRPr="00D71083" w:rsidRDefault="00A060B1" w:rsidP="00824B6F">
            <w:pPr>
              <w:rPr>
                <w:rFonts w:eastAsia="Calibri"/>
              </w:rPr>
            </w:pPr>
          </w:p>
          <w:p w:rsidR="00A060B1" w:rsidRPr="00D71083" w:rsidRDefault="007C2648" w:rsidP="00824B6F">
            <w:pPr>
              <w:rPr>
                <w:rFonts w:eastAsia="Calibri"/>
              </w:rPr>
            </w:pPr>
            <w:r w:rsidRPr="009D62AB">
              <w:rPr>
                <w:rFonts w:eastAsia="Calibri"/>
                <w:noProof/>
              </w:rPr>
              <w:drawing>
                <wp:inline distT="0" distB="0" distL="0" distR="0" wp14:anchorId="24E8C01A" wp14:editId="101E67D6">
                  <wp:extent cx="3562168" cy="4964430"/>
                  <wp:effectExtent l="0" t="0" r="635" b="7620"/>
                  <wp:docPr id="12" name="Рисунок 12" descr="C:\Users\a.hajretdinov\AppData\Local\Microsoft\Windows\Temporary Internet Files\Content.Outlook\642O1GDJ\наклейкаА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a.hajretdinov\AppData\Local\Microsoft\Windows\Temporary Internet Files\Content.Outlook\642O1GDJ\наклейкаА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30" cy="4977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9" w:type="dxa"/>
            <w:shd w:val="clear" w:color="auto" w:fill="auto"/>
          </w:tcPr>
          <w:p w:rsidR="00A060B1" w:rsidRPr="00D71083" w:rsidRDefault="00A060B1" w:rsidP="00824B6F">
            <w:pPr>
              <w:rPr>
                <w:rFonts w:eastAsia="Calibri"/>
              </w:rPr>
            </w:pPr>
          </w:p>
          <w:p w:rsidR="00A060B1" w:rsidRPr="00D71083" w:rsidRDefault="007C2648" w:rsidP="00824B6F">
            <w:pPr>
              <w:jc w:val="center"/>
              <w:rPr>
                <w:rFonts w:eastAsia="Calibri"/>
              </w:rPr>
            </w:pPr>
            <w:r w:rsidRPr="009D62AB">
              <w:rPr>
                <w:rFonts w:eastAsia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246ADBE9" wp14:editId="32834240">
                  <wp:simplePos x="0" y="0"/>
                  <wp:positionH relativeFrom="margin">
                    <wp:posOffset>285115</wp:posOffset>
                  </wp:positionH>
                  <wp:positionV relativeFrom="margin">
                    <wp:posOffset>535305</wp:posOffset>
                  </wp:positionV>
                  <wp:extent cx="1746250" cy="4953000"/>
                  <wp:effectExtent l="0" t="0" r="6350" b="0"/>
                  <wp:wrapSquare wrapText="bothSides"/>
                  <wp:docPr id="13" name="Рисунок 13" descr="C:\Users\a.hajretdinov\AppData\Local\Microsoft\Windows\Temporary Internet Files\Content.Outlook\642O1GDJ\наклейка74х210м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a.hajretdinov\AppData\Local\Microsoft\Windows\Temporary Internet Files\Content.Outlook\642O1GDJ\наклейка74х210м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6250" cy="495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060B1" w:rsidRPr="00D71083" w:rsidRDefault="00A060B1" w:rsidP="00A060B1">
      <w:pPr>
        <w:spacing w:line="360" w:lineRule="auto"/>
        <w:ind w:left="-567"/>
        <w:jc w:val="right"/>
      </w:pPr>
    </w:p>
    <w:p w:rsidR="00001D45" w:rsidRPr="001F52AE" w:rsidRDefault="00001D45" w:rsidP="00001D45">
      <w:pPr>
        <w:spacing w:line="240" w:lineRule="atLeast"/>
        <w:ind w:right="4"/>
        <w:jc w:val="right"/>
        <w:rPr>
          <w:sz w:val="26"/>
          <w:szCs w:val="26"/>
        </w:rPr>
      </w:pPr>
    </w:p>
    <w:tbl>
      <w:tblPr>
        <w:tblW w:w="9854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001D45" w:rsidRPr="001F52AE" w:rsidTr="00093CD3">
        <w:tc>
          <w:tcPr>
            <w:tcW w:w="4927" w:type="dxa"/>
          </w:tcPr>
          <w:p w:rsidR="00001D45" w:rsidRPr="001F52AE" w:rsidRDefault="00001D45" w:rsidP="00093CD3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1F52AE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927" w:type="dxa"/>
          </w:tcPr>
          <w:p w:rsidR="00001D45" w:rsidRPr="001F52AE" w:rsidRDefault="00001D45" w:rsidP="00093CD3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  <w:r w:rsidRPr="001F52AE">
              <w:rPr>
                <w:b/>
                <w:bCs/>
                <w:sz w:val="26"/>
                <w:szCs w:val="26"/>
              </w:rPr>
              <w:t>Подрядчик:</w:t>
            </w:r>
          </w:p>
        </w:tc>
      </w:tr>
      <w:tr w:rsidR="00001D45" w:rsidRPr="001F52AE" w:rsidTr="00093CD3">
        <w:tc>
          <w:tcPr>
            <w:tcW w:w="4927" w:type="dxa"/>
          </w:tcPr>
          <w:p w:rsidR="00001D45" w:rsidRPr="001F52AE" w:rsidRDefault="00001D45" w:rsidP="00093CD3">
            <w:pPr>
              <w:widowControl w:val="0"/>
              <w:suppressAutoHyphens/>
              <w:ind w:left="318"/>
              <w:rPr>
                <w:sz w:val="26"/>
                <w:szCs w:val="26"/>
              </w:rPr>
            </w:pPr>
          </w:p>
          <w:p w:rsidR="00001D45" w:rsidRPr="001F52AE" w:rsidRDefault="00001D45" w:rsidP="00093CD3">
            <w:pPr>
              <w:pStyle w:val="a3"/>
              <w:widowControl w:val="0"/>
              <w:suppressAutoHyphens/>
              <w:ind w:left="318"/>
              <w:jc w:val="left"/>
              <w:rPr>
                <w:sz w:val="26"/>
                <w:szCs w:val="26"/>
              </w:rPr>
            </w:pPr>
            <w:r w:rsidRPr="001F52AE">
              <w:rPr>
                <w:sz w:val="26"/>
                <w:szCs w:val="26"/>
              </w:rPr>
              <w:t>____________________</w:t>
            </w:r>
          </w:p>
          <w:p w:rsidR="00001D45" w:rsidRPr="001F52AE" w:rsidRDefault="00001D45" w:rsidP="00093CD3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27" w:type="dxa"/>
          </w:tcPr>
          <w:p w:rsidR="00001D45" w:rsidRPr="001F52AE" w:rsidRDefault="00001D45" w:rsidP="00093CD3">
            <w:pPr>
              <w:pStyle w:val="a3"/>
              <w:widowControl w:val="0"/>
              <w:suppressAutoHyphens/>
              <w:ind w:left="318"/>
              <w:jc w:val="left"/>
              <w:rPr>
                <w:sz w:val="26"/>
                <w:szCs w:val="26"/>
              </w:rPr>
            </w:pPr>
          </w:p>
          <w:p w:rsidR="00001D45" w:rsidRPr="001F52AE" w:rsidRDefault="00001D45" w:rsidP="00A060B1">
            <w:pPr>
              <w:pStyle w:val="1CharChar"/>
              <w:suppressAutoHyphens/>
              <w:ind w:left="318"/>
              <w:jc w:val="left"/>
              <w:rPr>
                <w:sz w:val="26"/>
                <w:szCs w:val="26"/>
              </w:rPr>
            </w:pPr>
            <w:r w:rsidRPr="001F52AE">
              <w:rPr>
                <w:sz w:val="26"/>
                <w:szCs w:val="26"/>
                <w:lang w:val="ru-RU"/>
              </w:rPr>
              <w:t>__________________</w:t>
            </w:r>
          </w:p>
          <w:p w:rsidR="00001D45" w:rsidRPr="001F52AE" w:rsidRDefault="00001D45" w:rsidP="00093CD3">
            <w:pPr>
              <w:widowControl w:val="0"/>
              <w:suppressAutoHyphens/>
              <w:ind w:left="318"/>
              <w:rPr>
                <w:b/>
                <w:bCs/>
                <w:sz w:val="26"/>
                <w:szCs w:val="26"/>
              </w:rPr>
            </w:pPr>
          </w:p>
        </w:tc>
      </w:tr>
    </w:tbl>
    <w:p w:rsidR="006559EE" w:rsidRDefault="006559EE" w:rsidP="00DE0F4D">
      <w:pPr>
        <w:pStyle w:val="af8"/>
        <w:spacing w:line="360" w:lineRule="auto"/>
        <w:jc w:val="left"/>
        <w:rPr>
          <w:b w:val="0"/>
          <w:iCs/>
          <w:caps w:val="0"/>
          <w:sz w:val="26"/>
          <w:szCs w:val="26"/>
        </w:rPr>
      </w:pPr>
      <w:bookmarkStart w:id="42" w:name="_GoBack"/>
      <w:bookmarkEnd w:id="42"/>
    </w:p>
    <w:sectPr w:rsidR="006559EE" w:rsidSect="00464AD3">
      <w:headerReference w:type="even" r:id="rId15"/>
      <w:headerReference w:type="default" r:id="rId16"/>
      <w:footerReference w:type="default" r:id="rId17"/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089" w:rsidRDefault="00887089" w:rsidP="00001D45">
      <w:r>
        <w:separator/>
      </w:r>
    </w:p>
  </w:endnote>
  <w:endnote w:type="continuationSeparator" w:id="0">
    <w:p w:rsidR="00887089" w:rsidRDefault="00887089" w:rsidP="00001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A8" w:rsidRDefault="00793EA8" w:rsidP="00093CD3">
    <w:pPr>
      <w:pStyle w:val="af5"/>
      <w:framePr w:wrap="auto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DE0F4D">
      <w:rPr>
        <w:rStyle w:val="af7"/>
        <w:noProof/>
      </w:rPr>
      <w:t>27</w:t>
    </w:r>
    <w:r>
      <w:rPr>
        <w:rStyle w:val="af7"/>
      </w:rPr>
      <w:fldChar w:fldCharType="end"/>
    </w:r>
  </w:p>
  <w:p w:rsidR="00793EA8" w:rsidRDefault="00793EA8" w:rsidP="00093CD3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089" w:rsidRDefault="00887089" w:rsidP="00001D45">
      <w:r>
        <w:separator/>
      </w:r>
    </w:p>
  </w:footnote>
  <w:footnote w:type="continuationSeparator" w:id="0">
    <w:p w:rsidR="00887089" w:rsidRDefault="00887089" w:rsidP="00001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A8" w:rsidRDefault="00793EA8" w:rsidP="00093CD3">
    <w:pPr>
      <w:pStyle w:val="aff0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793EA8" w:rsidRDefault="00793EA8">
    <w:pPr>
      <w:pStyle w:val="af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EA8" w:rsidRDefault="00793EA8" w:rsidP="00093CD3">
    <w:pPr>
      <w:pStyle w:val="aff0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DE0F4D">
      <w:rPr>
        <w:rStyle w:val="af7"/>
        <w:noProof/>
      </w:rPr>
      <w:t>27</w:t>
    </w:r>
    <w:r>
      <w:rPr>
        <w:rStyle w:val="af7"/>
      </w:rPr>
      <w:fldChar w:fldCharType="end"/>
    </w:r>
  </w:p>
  <w:p w:rsidR="00793EA8" w:rsidRDefault="00793EA8" w:rsidP="00464AD3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247A75"/>
    <w:multiLevelType w:val="hybridMultilevel"/>
    <w:tmpl w:val="9EA0004A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155361E"/>
    <w:multiLevelType w:val="hybridMultilevel"/>
    <w:tmpl w:val="893C3092"/>
    <w:lvl w:ilvl="0" w:tplc="9B14D3BC">
      <w:start w:val="1"/>
      <w:numFmt w:val="decimal"/>
      <w:lvlText w:val="4.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17188"/>
    <w:multiLevelType w:val="hybridMultilevel"/>
    <w:tmpl w:val="949EFB1C"/>
    <w:lvl w:ilvl="0" w:tplc="AF1E9C6A">
      <w:start w:val="1"/>
      <w:numFmt w:val="decimal"/>
      <w:lvlText w:val="3.3.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F64457"/>
    <w:multiLevelType w:val="multilevel"/>
    <w:tmpl w:val="9D763E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66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3732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52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48" w:hanging="1800"/>
      </w:pPr>
      <w:rPr>
        <w:rFonts w:hint="default"/>
      </w:rPr>
    </w:lvl>
  </w:abstractNum>
  <w:abstractNum w:abstractNumId="5" w15:restartNumberingAfterBreak="0">
    <w:nsid w:val="09BB02E5"/>
    <w:multiLevelType w:val="hybridMultilevel"/>
    <w:tmpl w:val="5562FC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09FF38DB"/>
    <w:multiLevelType w:val="hybridMultilevel"/>
    <w:tmpl w:val="4790F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0E2C55D3"/>
    <w:multiLevelType w:val="hybridMultilevel"/>
    <w:tmpl w:val="7E586084"/>
    <w:lvl w:ilvl="0" w:tplc="C6FEB2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0361B29"/>
    <w:multiLevelType w:val="hybridMultilevel"/>
    <w:tmpl w:val="0A060DBA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11144DA9"/>
    <w:multiLevelType w:val="hybridMultilevel"/>
    <w:tmpl w:val="41BEA368"/>
    <w:lvl w:ilvl="0" w:tplc="E230CFDE">
      <w:start w:val="1"/>
      <w:numFmt w:val="decimal"/>
      <w:lvlText w:val="3.3.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1FF2620"/>
    <w:multiLevelType w:val="hybridMultilevel"/>
    <w:tmpl w:val="5824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004EEE"/>
    <w:multiLevelType w:val="hybridMultilevel"/>
    <w:tmpl w:val="CC1028C4"/>
    <w:lvl w:ilvl="0" w:tplc="759A2CFA">
      <w:start w:val="1"/>
      <w:numFmt w:val="decimal"/>
      <w:lvlText w:val="3.3.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3B07E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4826CA5"/>
    <w:multiLevelType w:val="hybridMultilevel"/>
    <w:tmpl w:val="81F4F62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16AC7E5B"/>
    <w:multiLevelType w:val="hybridMultilevel"/>
    <w:tmpl w:val="9D9E27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7BA5FC3"/>
    <w:multiLevelType w:val="hybridMultilevel"/>
    <w:tmpl w:val="A85EA6FA"/>
    <w:lvl w:ilvl="0" w:tplc="2D6E506C">
      <w:start w:val="1"/>
      <w:numFmt w:val="decimal"/>
      <w:lvlText w:val="3.5.%1."/>
      <w:lvlJc w:val="left"/>
      <w:pPr>
        <w:ind w:left="1353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7" w15:restartNumberingAfterBreak="0">
    <w:nsid w:val="1A0737B5"/>
    <w:multiLevelType w:val="hybridMultilevel"/>
    <w:tmpl w:val="84868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CDC6063"/>
    <w:multiLevelType w:val="multilevel"/>
    <w:tmpl w:val="825EB26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19" w15:restartNumberingAfterBreak="0">
    <w:nsid w:val="1D6D1393"/>
    <w:multiLevelType w:val="hybridMultilevel"/>
    <w:tmpl w:val="C6CC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B0230F"/>
    <w:multiLevelType w:val="hybridMultilevel"/>
    <w:tmpl w:val="73CE2DA4"/>
    <w:lvl w:ilvl="0" w:tplc="FD2632DA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F02283"/>
    <w:multiLevelType w:val="hybridMultilevel"/>
    <w:tmpl w:val="5FD4BC56"/>
    <w:lvl w:ilvl="0" w:tplc="3D0C7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59AB7B0">
      <w:start w:val="1"/>
      <w:numFmt w:val="decimal"/>
      <w:lvlText w:val="9.2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4B1053"/>
    <w:multiLevelType w:val="multilevel"/>
    <w:tmpl w:val="52C233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decimal"/>
      <w:lvlText w:val="6.%2."/>
      <w:lvlJc w:val="left"/>
      <w:pPr>
        <w:tabs>
          <w:tab w:val="num" w:pos="1852"/>
        </w:tabs>
        <w:ind w:left="185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2"/>
        </w:tabs>
        <w:ind w:left="18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2"/>
        </w:tabs>
        <w:ind w:left="257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2"/>
        </w:tabs>
        <w:ind w:left="257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2"/>
        </w:tabs>
        <w:ind w:left="293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32"/>
        </w:tabs>
        <w:ind w:left="2932" w:hanging="1800"/>
      </w:pPr>
      <w:rPr>
        <w:rFonts w:cs="Times New Roman" w:hint="default"/>
      </w:rPr>
    </w:lvl>
  </w:abstractNum>
  <w:abstractNum w:abstractNumId="23" w15:restartNumberingAfterBreak="0">
    <w:nsid w:val="208D72A1"/>
    <w:multiLevelType w:val="hybridMultilevel"/>
    <w:tmpl w:val="E31A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0A5219D"/>
    <w:multiLevelType w:val="multilevel"/>
    <w:tmpl w:val="7654E85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61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8" w:hanging="1800"/>
      </w:pPr>
      <w:rPr>
        <w:rFonts w:hint="default"/>
      </w:rPr>
    </w:lvl>
  </w:abstractNum>
  <w:abstractNum w:abstractNumId="25" w15:restartNumberingAfterBreak="0">
    <w:nsid w:val="22DB7006"/>
    <w:multiLevelType w:val="hybridMultilevel"/>
    <w:tmpl w:val="D9FC4632"/>
    <w:lvl w:ilvl="0" w:tplc="B908F880">
      <w:start w:val="1"/>
      <w:numFmt w:val="decimal"/>
      <w:lvlText w:val="3.4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6" w15:restartNumberingAfterBreak="0">
    <w:nsid w:val="23331386"/>
    <w:multiLevelType w:val="hybridMultilevel"/>
    <w:tmpl w:val="5494167A"/>
    <w:lvl w:ilvl="0" w:tplc="53484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48822A8"/>
    <w:multiLevelType w:val="hybridMultilevel"/>
    <w:tmpl w:val="D286EDD8"/>
    <w:lvl w:ilvl="0" w:tplc="6A92BDDA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5B245C4"/>
    <w:multiLevelType w:val="hybridMultilevel"/>
    <w:tmpl w:val="907210AC"/>
    <w:lvl w:ilvl="0" w:tplc="3D0C7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202C0C4">
      <w:start w:val="1"/>
      <w:numFmt w:val="decimal"/>
      <w:lvlText w:val="9.4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BF4992"/>
    <w:multiLevelType w:val="multilevel"/>
    <w:tmpl w:val="7034EF1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7842B9B"/>
    <w:multiLevelType w:val="hybridMultilevel"/>
    <w:tmpl w:val="EB7203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287B3B89"/>
    <w:multiLevelType w:val="hybridMultilevel"/>
    <w:tmpl w:val="C90E9A42"/>
    <w:lvl w:ilvl="0" w:tplc="70E8EE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289B7B5D"/>
    <w:multiLevelType w:val="hybridMultilevel"/>
    <w:tmpl w:val="4626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8F623F3"/>
    <w:multiLevelType w:val="multilevel"/>
    <w:tmpl w:val="7034EF1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D0D74DE"/>
    <w:multiLevelType w:val="hybridMultilevel"/>
    <w:tmpl w:val="9FA63D0E"/>
    <w:lvl w:ilvl="0" w:tplc="19844578">
      <w:start w:val="1"/>
      <w:numFmt w:val="decimal"/>
      <w:lvlText w:val="5.2.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0B70D8A"/>
    <w:multiLevelType w:val="hybridMultilevel"/>
    <w:tmpl w:val="E2047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32F80C12"/>
    <w:multiLevelType w:val="multilevel"/>
    <w:tmpl w:val="DABCF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33046331"/>
    <w:multiLevelType w:val="hybridMultilevel"/>
    <w:tmpl w:val="CF1E4BAC"/>
    <w:lvl w:ilvl="0" w:tplc="0CDEF5DE">
      <w:start w:val="1"/>
      <w:numFmt w:val="decimal"/>
      <w:pStyle w:val="3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4E45A3E"/>
    <w:multiLevelType w:val="hybridMultilevel"/>
    <w:tmpl w:val="8B56FFF4"/>
    <w:lvl w:ilvl="0" w:tplc="12BC39D2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354312C5"/>
    <w:multiLevelType w:val="multilevel"/>
    <w:tmpl w:val="7804A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40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9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8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5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656" w:hanging="1800"/>
      </w:pPr>
      <w:rPr>
        <w:rFonts w:hint="default"/>
      </w:rPr>
    </w:lvl>
  </w:abstractNum>
  <w:abstractNum w:abstractNumId="40" w15:restartNumberingAfterBreak="0">
    <w:nsid w:val="38107088"/>
    <w:multiLevelType w:val="hybridMultilevel"/>
    <w:tmpl w:val="B23E880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 w15:restartNumberingAfterBreak="0">
    <w:nsid w:val="39DA2BDB"/>
    <w:multiLevelType w:val="hybridMultilevel"/>
    <w:tmpl w:val="35CC4D6E"/>
    <w:lvl w:ilvl="0" w:tplc="04190001">
      <w:start w:val="1"/>
      <w:numFmt w:val="bullet"/>
      <w:lvlText w:val=""/>
      <w:lvlJc w:val="left"/>
      <w:pPr>
        <w:ind w:left="12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8" w:hanging="360"/>
      </w:pPr>
      <w:rPr>
        <w:rFonts w:ascii="Wingdings" w:hAnsi="Wingdings" w:hint="default"/>
      </w:rPr>
    </w:lvl>
  </w:abstractNum>
  <w:abstractNum w:abstractNumId="42" w15:restartNumberingAfterBreak="0">
    <w:nsid w:val="3A410E13"/>
    <w:multiLevelType w:val="hybridMultilevel"/>
    <w:tmpl w:val="41024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3BB549CC"/>
    <w:multiLevelType w:val="hybridMultilevel"/>
    <w:tmpl w:val="189094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3D326318"/>
    <w:multiLevelType w:val="hybridMultilevel"/>
    <w:tmpl w:val="BAFABBD6"/>
    <w:lvl w:ilvl="0" w:tplc="CC00D254">
      <w:start w:val="1"/>
      <w:numFmt w:val="decimal"/>
      <w:lvlText w:val="3.3.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D356C3F"/>
    <w:multiLevelType w:val="hybridMultilevel"/>
    <w:tmpl w:val="F1B4293A"/>
    <w:lvl w:ilvl="0" w:tplc="8B1AD6E0">
      <w:start w:val="1"/>
      <w:numFmt w:val="decimal"/>
      <w:lvlText w:val="9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552451"/>
    <w:multiLevelType w:val="hybridMultilevel"/>
    <w:tmpl w:val="F30CA2EA"/>
    <w:lvl w:ilvl="0" w:tplc="05480388">
      <w:start w:val="4"/>
      <w:numFmt w:val="decimal"/>
      <w:lvlText w:val="9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BD3936"/>
    <w:multiLevelType w:val="hybridMultilevel"/>
    <w:tmpl w:val="A86A9258"/>
    <w:lvl w:ilvl="0" w:tplc="C598F9A6">
      <w:start w:val="7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9" w15:restartNumberingAfterBreak="0">
    <w:nsid w:val="3FEC10C5"/>
    <w:multiLevelType w:val="multilevel"/>
    <w:tmpl w:val="05780DFE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05C44F6"/>
    <w:multiLevelType w:val="multilevel"/>
    <w:tmpl w:val="F2EE3030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pStyle w:val="23"/>
      <w:lvlText w:val="%2."/>
      <w:lvlJc w:val="left"/>
      <w:pPr>
        <w:ind w:left="3414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51" w15:restartNumberingAfterBreak="0">
    <w:nsid w:val="40C91DC7"/>
    <w:multiLevelType w:val="hybridMultilevel"/>
    <w:tmpl w:val="69C8BAF2"/>
    <w:lvl w:ilvl="0" w:tplc="7BE684EA">
      <w:start w:val="1"/>
      <w:numFmt w:val="decimal"/>
      <w:lvlText w:val="3.3.%1."/>
      <w:lvlJc w:val="left"/>
      <w:pPr>
        <w:ind w:left="720" w:hanging="360"/>
      </w:pPr>
      <w:rPr>
        <w:rFonts w:cs="Times New Roman" w:hint="default"/>
        <w:i w:val="0"/>
      </w:rPr>
    </w:lvl>
    <w:lvl w:ilvl="1" w:tplc="2354AEF4">
      <w:start w:val="1"/>
      <w:numFmt w:val="decimal"/>
      <w:lvlText w:val="3.%2.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42446B30"/>
    <w:multiLevelType w:val="hybridMultilevel"/>
    <w:tmpl w:val="C9728F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2E04E6C"/>
    <w:multiLevelType w:val="multilevel"/>
    <w:tmpl w:val="705AB9E2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4" w15:restartNumberingAfterBreak="0">
    <w:nsid w:val="454B1CD7"/>
    <w:multiLevelType w:val="hybridMultilevel"/>
    <w:tmpl w:val="24C8551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5" w15:restartNumberingAfterBreak="0">
    <w:nsid w:val="4A143877"/>
    <w:multiLevelType w:val="hybridMultilevel"/>
    <w:tmpl w:val="EE6ADB60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BF11FD5"/>
    <w:multiLevelType w:val="multilevel"/>
    <w:tmpl w:val="C644D5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4CFF284B"/>
    <w:multiLevelType w:val="hybridMultilevel"/>
    <w:tmpl w:val="B3E63500"/>
    <w:lvl w:ilvl="0" w:tplc="3D0C7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794BEA0">
      <w:start w:val="1"/>
      <w:numFmt w:val="decimal"/>
      <w:lvlText w:val="3.1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F7F0D25"/>
    <w:multiLevelType w:val="hybridMultilevel"/>
    <w:tmpl w:val="EC1A2006"/>
    <w:lvl w:ilvl="0" w:tplc="D3424BB0">
      <w:start w:val="1"/>
      <w:numFmt w:val="decimal"/>
      <w:lvlText w:val="3.4.2.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9" w15:restartNumberingAfterBreak="0">
    <w:nsid w:val="51963E59"/>
    <w:multiLevelType w:val="hybridMultilevel"/>
    <w:tmpl w:val="D4008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28756CB"/>
    <w:multiLevelType w:val="multilevel"/>
    <w:tmpl w:val="BB94D2A6"/>
    <w:lvl w:ilvl="0">
      <w:start w:val="17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53B33AC0"/>
    <w:multiLevelType w:val="hybridMultilevel"/>
    <w:tmpl w:val="48F2C8B0"/>
    <w:lvl w:ilvl="0" w:tplc="EF74BE5E">
      <w:start w:val="4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55B82F36"/>
    <w:multiLevelType w:val="multilevel"/>
    <w:tmpl w:val="9AE01560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6DC7BF1"/>
    <w:multiLevelType w:val="hybridMultilevel"/>
    <w:tmpl w:val="1F1E3A7C"/>
    <w:lvl w:ilvl="0" w:tplc="8FD43196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4165B0"/>
    <w:multiLevelType w:val="hybridMultilevel"/>
    <w:tmpl w:val="81529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11EA3"/>
    <w:multiLevelType w:val="multilevel"/>
    <w:tmpl w:val="2C1C8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6" w15:restartNumberingAfterBreak="0">
    <w:nsid w:val="5C305869"/>
    <w:multiLevelType w:val="hybridMultilevel"/>
    <w:tmpl w:val="E690E472"/>
    <w:lvl w:ilvl="0" w:tplc="9D8462A6">
      <w:start w:val="1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67" w15:restartNumberingAfterBreak="0">
    <w:nsid w:val="5EAA73D7"/>
    <w:multiLevelType w:val="multilevel"/>
    <w:tmpl w:val="C71A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8" w15:restartNumberingAfterBreak="0">
    <w:nsid w:val="5F0E606A"/>
    <w:multiLevelType w:val="hybridMultilevel"/>
    <w:tmpl w:val="0264EFA6"/>
    <w:lvl w:ilvl="0" w:tplc="C6DA575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F9F2F6B"/>
    <w:multiLevelType w:val="hybridMultilevel"/>
    <w:tmpl w:val="803E602A"/>
    <w:lvl w:ilvl="0" w:tplc="C436C6A6">
      <w:start w:val="1"/>
      <w:numFmt w:val="decimal"/>
      <w:lvlText w:val="2.3.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70" w15:restartNumberingAfterBreak="0">
    <w:nsid w:val="608E7C02"/>
    <w:multiLevelType w:val="multilevel"/>
    <w:tmpl w:val="741CDF12"/>
    <w:lvl w:ilvl="0">
      <w:start w:val="1"/>
      <w:numFmt w:val="decimal"/>
      <w:lvlText w:val="%1."/>
      <w:lvlJc w:val="left"/>
      <w:pPr>
        <w:ind w:left="8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2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3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292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19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49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7650" w:hanging="1800"/>
      </w:pPr>
      <w:rPr>
        <w:rFonts w:hint="default"/>
      </w:rPr>
    </w:lvl>
  </w:abstractNum>
  <w:abstractNum w:abstractNumId="71" w15:restartNumberingAfterBreak="0">
    <w:nsid w:val="6163567E"/>
    <w:multiLevelType w:val="hybridMultilevel"/>
    <w:tmpl w:val="D8EA44B2"/>
    <w:lvl w:ilvl="0" w:tplc="6E644E7C">
      <w:start w:val="1"/>
      <w:numFmt w:val="decimal"/>
      <w:lvlText w:val="8.2.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2" w15:restartNumberingAfterBreak="0">
    <w:nsid w:val="675C094F"/>
    <w:multiLevelType w:val="multilevel"/>
    <w:tmpl w:val="A2E4A0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3" w15:restartNumberingAfterBreak="0">
    <w:nsid w:val="679D31EB"/>
    <w:multiLevelType w:val="hybridMultilevel"/>
    <w:tmpl w:val="E9C49614"/>
    <w:lvl w:ilvl="0" w:tplc="B908F880">
      <w:start w:val="1"/>
      <w:numFmt w:val="decimal"/>
      <w:lvlText w:val="3.4.%1."/>
      <w:lvlJc w:val="left"/>
      <w:pPr>
        <w:ind w:left="786" w:hanging="360"/>
      </w:pPr>
      <w:rPr>
        <w:rFonts w:cs="Times New Roman" w:hint="default"/>
      </w:rPr>
    </w:lvl>
    <w:lvl w:ilvl="1" w:tplc="0D00FEC8">
      <w:start w:val="1"/>
      <w:numFmt w:val="decimal"/>
      <w:lvlText w:val="%2"/>
      <w:lvlJc w:val="left"/>
      <w:pPr>
        <w:ind w:left="1506" w:hanging="360"/>
      </w:pPr>
      <w:rPr>
        <w:rFonts w:hint="default"/>
      </w:rPr>
    </w:lvl>
    <w:lvl w:ilvl="2" w:tplc="D72E9F14">
      <w:start w:val="1"/>
      <w:numFmt w:val="decimal"/>
      <w:lvlText w:val="3.4.1.%3."/>
      <w:lvlJc w:val="left"/>
      <w:pPr>
        <w:ind w:left="2226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4" w15:restartNumberingAfterBreak="0">
    <w:nsid w:val="67A9187B"/>
    <w:multiLevelType w:val="hybridMultilevel"/>
    <w:tmpl w:val="96EA0A5A"/>
    <w:lvl w:ilvl="0" w:tplc="077EE58A">
      <w:start w:val="5"/>
      <w:numFmt w:val="decimal"/>
      <w:lvlText w:val="9.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945538E"/>
    <w:multiLevelType w:val="multilevel"/>
    <w:tmpl w:val="C71AC8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6" w15:restartNumberingAfterBreak="0">
    <w:nsid w:val="69885991"/>
    <w:multiLevelType w:val="hybridMultilevel"/>
    <w:tmpl w:val="B5064182"/>
    <w:lvl w:ilvl="0" w:tplc="3D0C7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86B24C">
      <w:start w:val="1"/>
      <w:numFmt w:val="decimal"/>
      <w:lvlText w:val="9.3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B590872"/>
    <w:multiLevelType w:val="hybridMultilevel"/>
    <w:tmpl w:val="7214022E"/>
    <w:lvl w:ilvl="0" w:tplc="0419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78" w15:restartNumberingAfterBreak="0">
    <w:nsid w:val="6F184A9D"/>
    <w:multiLevelType w:val="hybridMultilevel"/>
    <w:tmpl w:val="57083DBC"/>
    <w:lvl w:ilvl="0" w:tplc="82800D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4DCCCF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47CF71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2CCB8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8CE193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A14B1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32CF06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48142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844E3E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9" w15:restartNumberingAfterBreak="0">
    <w:nsid w:val="7406584F"/>
    <w:multiLevelType w:val="multilevel"/>
    <w:tmpl w:val="579A38E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92" w:hanging="1800"/>
      </w:pPr>
      <w:rPr>
        <w:rFonts w:hint="default"/>
      </w:rPr>
    </w:lvl>
  </w:abstractNum>
  <w:abstractNum w:abstractNumId="80" w15:restartNumberingAfterBreak="0">
    <w:nsid w:val="74204469"/>
    <w:multiLevelType w:val="hybridMultilevel"/>
    <w:tmpl w:val="85C8CE24"/>
    <w:lvl w:ilvl="0" w:tplc="FF868648">
      <w:start w:val="5"/>
      <w:numFmt w:val="decimal"/>
      <w:lvlText w:val="3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44B3636"/>
    <w:multiLevelType w:val="hybridMultilevel"/>
    <w:tmpl w:val="D7567AB2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65865BF"/>
    <w:multiLevelType w:val="multilevel"/>
    <w:tmpl w:val="533A5A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4" w15:restartNumberingAfterBreak="0">
    <w:nsid w:val="7C005F4F"/>
    <w:multiLevelType w:val="multilevel"/>
    <w:tmpl w:val="3F340D0E"/>
    <w:lvl w:ilvl="0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85" w15:restartNumberingAfterBreak="0">
    <w:nsid w:val="7C47746A"/>
    <w:multiLevelType w:val="hybridMultilevel"/>
    <w:tmpl w:val="229AEF4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i w:val="0"/>
        <w:sz w:val="26"/>
        <w:szCs w:val="26"/>
      </w:rPr>
    </w:lvl>
    <w:lvl w:ilvl="1" w:tplc="C66CC6E6">
      <w:numFmt w:val="none"/>
      <w:lvlText w:val=""/>
      <w:lvlJc w:val="left"/>
      <w:pPr>
        <w:tabs>
          <w:tab w:val="num" w:pos="360"/>
        </w:tabs>
      </w:pPr>
    </w:lvl>
    <w:lvl w:ilvl="2" w:tplc="DDFEEB42">
      <w:numFmt w:val="none"/>
      <w:lvlText w:val=""/>
      <w:lvlJc w:val="left"/>
      <w:pPr>
        <w:tabs>
          <w:tab w:val="num" w:pos="360"/>
        </w:tabs>
      </w:pPr>
    </w:lvl>
    <w:lvl w:ilvl="3" w:tplc="FEE8D3CC">
      <w:numFmt w:val="none"/>
      <w:lvlText w:val=""/>
      <w:lvlJc w:val="left"/>
      <w:pPr>
        <w:tabs>
          <w:tab w:val="num" w:pos="360"/>
        </w:tabs>
      </w:pPr>
    </w:lvl>
    <w:lvl w:ilvl="4" w:tplc="CEE25602">
      <w:numFmt w:val="none"/>
      <w:lvlText w:val=""/>
      <w:lvlJc w:val="left"/>
      <w:pPr>
        <w:tabs>
          <w:tab w:val="num" w:pos="360"/>
        </w:tabs>
      </w:pPr>
    </w:lvl>
    <w:lvl w:ilvl="5" w:tplc="05CCE052">
      <w:numFmt w:val="none"/>
      <w:lvlText w:val=""/>
      <w:lvlJc w:val="left"/>
      <w:pPr>
        <w:tabs>
          <w:tab w:val="num" w:pos="360"/>
        </w:tabs>
      </w:pPr>
    </w:lvl>
    <w:lvl w:ilvl="6" w:tplc="26F85E7C">
      <w:numFmt w:val="none"/>
      <w:lvlText w:val=""/>
      <w:lvlJc w:val="left"/>
      <w:pPr>
        <w:tabs>
          <w:tab w:val="num" w:pos="360"/>
        </w:tabs>
      </w:pPr>
    </w:lvl>
    <w:lvl w:ilvl="7" w:tplc="51E2D27E">
      <w:numFmt w:val="none"/>
      <w:lvlText w:val=""/>
      <w:lvlJc w:val="left"/>
      <w:pPr>
        <w:tabs>
          <w:tab w:val="num" w:pos="360"/>
        </w:tabs>
      </w:pPr>
    </w:lvl>
    <w:lvl w:ilvl="8" w:tplc="B8F40BE2">
      <w:numFmt w:val="none"/>
      <w:lvlText w:val=""/>
      <w:lvlJc w:val="left"/>
      <w:pPr>
        <w:tabs>
          <w:tab w:val="num" w:pos="360"/>
        </w:tabs>
      </w:pPr>
    </w:lvl>
  </w:abstractNum>
  <w:abstractNum w:abstractNumId="86" w15:restartNumberingAfterBreak="0">
    <w:nsid w:val="7C6575A6"/>
    <w:multiLevelType w:val="multilevel"/>
    <w:tmpl w:val="65BA1158"/>
    <w:lvl w:ilvl="0">
      <w:start w:val="16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81"/>
  </w:num>
  <w:num w:numId="2">
    <w:abstractNumId w:val="85"/>
  </w:num>
  <w:num w:numId="3">
    <w:abstractNumId w:val="13"/>
  </w:num>
  <w:num w:numId="4">
    <w:abstractNumId w:val="7"/>
  </w:num>
  <w:num w:numId="5">
    <w:abstractNumId w:val="53"/>
  </w:num>
  <w:num w:numId="6">
    <w:abstractNumId w:val="49"/>
  </w:num>
  <w:num w:numId="7">
    <w:abstractNumId w:val="29"/>
  </w:num>
  <w:num w:numId="8">
    <w:abstractNumId w:val="62"/>
  </w:num>
  <w:num w:numId="9">
    <w:abstractNumId w:val="33"/>
  </w:num>
  <w:num w:numId="10">
    <w:abstractNumId w:val="86"/>
  </w:num>
  <w:num w:numId="11">
    <w:abstractNumId w:val="60"/>
  </w:num>
  <w:num w:numId="12">
    <w:abstractNumId w:val="8"/>
  </w:num>
  <w:num w:numId="13">
    <w:abstractNumId w:val="54"/>
  </w:num>
  <w:num w:numId="14">
    <w:abstractNumId w:val="36"/>
  </w:num>
  <w:num w:numId="15">
    <w:abstractNumId w:val="40"/>
  </w:num>
  <w:num w:numId="16">
    <w:abstractNumId w:val="14"/>
  </w:num>
  <w:num w:numId="17">
    <w:abstractNumId w:val="42"/>
  </w:num>
  <w:num w:numId="18">
    <w:abstractNumId w:val="5"/>
  </w:num>
  <w:num w:numId="19">
    <w:abstractNumId w:val="35"/>
  </w:num>
  <w:num w:numId="20">
    <w:abstractNumId w:val="48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3"/>
  </w:num>
  <w:num w:numId="23">
    <w:abstractNumId w:val="37"/>
  </w:num>
  <w:num w:numId="24">
    <w:abstractNumId w:val="79"/>
  </w:num>
  <w:num w:numId="25">
    <w:abstractNumId w:val="82"/>
  </w:num>
  <w:num w:numId="26">
    <w:abstractNumId w:val="31"/>
  </w:num>
  <w:num w:numId="27">
    <w:abstractNumId w:val="69"/>
  </w:num>
  <w:num w:numId="28">
    <w:abstractNumId w:val="57"/>
  </w:num>
  <w:num w:numId="29">
    <w:abstractNumId w:val="38"/>
  </w:num>
  <w:num w:numId="30">
    <w:abstractNumId w:val="51"/>
  </w:num>
  <w:num w:numId="31">
    <w:abstractNumId w:val="45"/>
  </w:num>
  <w:num w:numId="32">
    <w:abstractNumId w:val="10"/>
  </w:num>
  <w:num w:numId="33">
    <w:abstractNumId w:val="3"/>
  </w:num>
  <w:num w:numId="34">
    <w:abstractNumId w:val="12"/>
  </w:num>
  <w:num w:numId="35">
    <w:abstractNumId w:val="61"/>
  </w:num>
  <w:num w:numId="36">
    <w:abstractNumId w:val="25"/>
  </w:num>
  <w:num w:numId="37">
    <w:abstractNumId w:val="73"/>
  </w:num>
  <w:num w:numId="38">
    <w:abstractNumId w:val="58"/>
  </w:num>
  <w:num w:numId="39">
    <w:abstractNumId w:val="80"/>
  </w:num>
  <w:num w:numId="40">
    <w:abstractNumId w:val="16"/>
  </w:num>
  <w:num w:numId="41">
    <w:abstractNumId w:val="9"/>
  </w:num>
  <w:num w:numId="42">
    <w:abstractNumId w:val="18"/>
  </w:num>
  <w:num w:numId="43">
    <w:abstractNumId w:val="78"/>
  </w:num>
  <w:num w:numId="44">
    <w:abstractNumId w:val="75"/>
  </w:num>
  <w:num w:numId="4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6"/>
  </w:num>
  <w:num w:numId="47">
    <w:abstractNumId w:val="83"/>
  </w:num>
  <w:num w:numId="48">
    <w:abstractNumId w:val="70"/>
  </w:num>
  <w:num w:numId="49">
    <w:abstractNumId w:val="6"/>
  </w:num>
  <w:num w:numId="50">
    <w:abstractNumId w:val="66"/>
  </w:num>
  <w:num w:numId="51">
    <w:abstractNumId w:val="77"/>
  </w:num>
  <w:num w:numId="52">
    <w:abstractNumId w:val="50"/>
  </w:num>
  <w:num w:numId="53">
    <w:abstractNumId w:val="68"/>
  </w:num>
  <w:num w:numId="54">
    <w:abstractNumId w:val="55"/>
  </w:num>
  <w:num w:numId="55">
    <w:abstractNumId w:val="84"/>
  </w:num>
  <w:num w:numId="56">
    <w:abstractNumId w:val="4"/>
  </w:num>
  <w:num w:numId="57">
    <w:abstractNumId w:val="39"/>
  </w:num>
  <w:num w:numId="58">
    <w:abstractNumId w:val="52"/>
  </w:num>
  <w:num w:numId="59">
    <w:abstractNumId w:val="15"/>
  </w:num>
  <w:num w:numId="60">
    <w:abstractNumId w:val="44"/>
  </w:num>
  <w:num w:numId="61">
    <w:abstractNumId w:val="65"/>
  </w:num>
  <w:num w:numId="62">
    <w:abstractNumId w:val="72"/>
  </w:num>
  <w:num w:numId="63">
    <w:abstractNumId w:val="24"/>
  </w:num>
  <w:num w:numId="64">
    <w:abstractNumId w:val="32"/>
  </w:num>
  <w:num w:numId="65">
    <w:abstractNumId w:val="1"/>
  </w:num>
  <w:num w:numId="66">
    <w:abstractNumId w:val="2"/>
  </w:num>
  <w:num w:numId="67">
    <w:abstractNumId w:val="20"/>
  </w:num>
  <w:num w:numId="68">
    <w:abstractNumId w:val="34"/>
  </w:num>
  <w:num w:numId="69">
    <w:abstractNumId w:val="22"/>
  </w:num>
  <w:num w:numId="70">
    <w:abstractNumId w:val="46"/>
  </w:num>
  <w:num w:numId="71">
    <w:abstractNumId w:val="21"/>
  </w:num>
  <w:num w:numId="72">
    <w:abstractNumId w:val="76"/>
  </w:num>
  <w:num w:numId="73">
    <w:abstractNumId w:val="47"/>
  </w:num>
  <w:num w:numId="74">
    <w:abstractNumId w:val="28"/>
  </w:num>
  <w:num w:numId="75">
    <w:abstractNumId w:val="74"/>
  </w:num>
  <w:num w:numId="76">
    <w:abstractNumId w:val="63"/>
  </w:num>
  <w:num w:numId="77">
    <w:abstractNumId w:val="71"/>
  </w:num>
  <w:num w:numId="78">
    <w:abstractNumId w:val="27"/>
  </w:num>
  <w:num w:numId="79">
    <w:abstractNumId w:val="11"/>
  </w:num>
  <w:num w:numId="80">
    <w:abstractNumId w:val="64"/>
  </w:num>
  <w:num w:numId="8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19"/>
  </w:num>
  <w:num w:numId="83">
    <w:abstractNumId w:val="17"/>
  </w:num>
  <w:num w:numId="84">
    <w:abstractNumId w:val="23"/>
  </w:num>
  <w:num w:numId="85">
    <w:abstractNumId w:val="59"/>
  </w:num>
  <w:num w:numId="86">
    <w:abstractNumId w:val="41"/>
  </w:num>
  <w:num w:numId="87">
    <w:abstractNumId w:val="67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D45"/>
    <w:rsid w:val="00001D45"/>
    <w:rsid w:val="00007EF7"/>
    <w:rsid w:val="0002029C"/>
    <w:rsid w:val="0002363E"/>
    <w:rsid w:val="00032F03"/>
    <w:rsid w:val="000361F6"/>
    <w:rsid w:val="00053297"/>
    <w:rsid w:val="000560F6"/>
    <w:rsid w:val="0006309D"/>
    <w:rsid w:val="000852F4"/>
    <w:rsid w:val="00086172"/>
    <w:rsid w:val="000861C9"/>
    <w:rsid w:val="0008640D"/>
    <w:rsid w:val="00093CD3"/>
    <w:rsid w:val="0009481B"/>
    <w:rsid w:val="000A637F"/>
    <w:rsid w:val="000B06A9"/>
    <w:rsid w:val="000B17E5"/>
    <w:rsid w:val="000B188F"/>
    <w:rsid w:val="000D4109"/>
    <w:rsid w:val="000F6A44"/>
    <w:rsid w:val="001064A9"/>
    <w:rsid w:val="00117629"/>
    <w:rsid w:val="001221D2"/>
    <w:rsid w:val="00124BAB"/>
    <w:rsid w:val="00142A88"/>
    <w:rsid w:val="001459CD"/>
    <w:rsid w:val="00153B3B"/>
    <w:rsid w:val="00162A52"/>
    <w:rsid w:val="001658FE"/>
    <w:rsid w:val="001663B5"/>
    <w:rsid w:val="00182B2E"/>
    <w:rsid w:val="001951E5"/>
    <w:rsid w:val="001A0769"/>
    <w:rsid w:val="001B1C8C"/>
    <w:rsid w:val="001B69AE"/>
    <w:rsid w:val="001C7370"/>
    <w:rsid w:val="001E0614"/>
    <w:rsid w:val="001E233C"/>
    <w:rsid w:val="001E2A0F"/>
    <w:rsid w:val="001E79D0"/>
    <w:rsid w:val="002020D4"/>
    <w:rsid w:val="0022329E"/>
    <w:rsid w:val="00227315"/>
    <w:rsid w:val="00230FCD"/>
    <w:rsid w:val="00233DF9"/>
    <w:rsid w:val="0024042C"/>
    <w:rsid w:val="0024673D"/>
    <w:rsid w:val="00251EAA"/>
    <w:rsid w:val="00253998"/>
    <w:rsid w:val="002715A9"/>
    <w:rsid w:val="00274AE2"/>
    <w:rsid w:val="0029274E"/>
    <w:rsid w:val="002A41F3"/>
    <w:rsid w:val="002B5B4C"/>
    <w:rsid w:val="002B6BEF"/>
    <w:rsid w:val="002B6D8D"/>
    <w:rsid w:val="002C7719"/>
    <w:rsid w:val="002D1121"/>
    <w:rsid w:val="002D2A0D"/>
    <w:rsid w:val="002D2AE0"/>
    <w:rsid w:val="002F18B9"/>
    <w:rsid w:val="00317C19"/>
    <w:rsid w:val="00323DB7"/>
    <w:rsid w:val="00334112"/>
    <w:rsid w:val="00362FFB"/>
    <w:rsid w:val="0036440D"/>
    <w:rsid w:val="003655B1"/>
    <w:rsid w:val="00367F9C"/>
    <w:rsid w:val="00370EF9"/>
    <w:rsid w:val="00373392"/>
    <w:rsid w:val="00377C97"/>
    <w:rsid w:val="0039151D"/>
    <w:rsid w:val="00392BD3"/>
    <w:rsid w:val="003A588B"/>
    <w:rsid w:val="003B1C55"/>
    <w:rsid w:val="003B34DC"/>
    <w:rsid w:val="003D3C92"/>
    <w:rsid w:val="003D64DE"/>
    <w:rsid w:val="003D6E09"/>
    <w:rsid w:val="003E2388"/>
    <w:rsid w:val="003F7137"/>
    <w:rsid w:val="003F78E1"/>
    <w:rsid w:val="00414A36"/>
    <w:rsid w:val="00434811"/>
    <w:rsid w:val="00437B23"/>
    <w:rsid w:val="00450C65"/>
    <w:rsid w:val="004525B4"/>
    <w:rsid w:val="00464AD3"/>
    <w:rsid w:val="00464B59"/>
    <w:rsid w:val="00466600"/>
    <w:rsid w:val="00466A61"/>
    <w:rsid w:val="00471A00"/>
    <w:rsid w:val="004732FF"/>
    <w:rsid w:val="004D53E8"/>
    <w:rsid w:val="004D6978"/>
    <w:rsid w:val="00502F98"/>
    <w:rsid w:val="00515697"/>
    <w:rsid w:val="00523E02"/>
    <w:rsid w:val="005404B7"/>
    <w:rsid w:val="00550EA2"/>
    <w:rsid w:val="005706C8"/>
    <w:rsid w:val="00571D1B"/>
    <w:rsid w:val="005736E3"/>
    <w:rsid w:val="00580651"/>
    <w:rsid w:val="005B7D1C"/>
    <w:rsid w:val="005C38A7"/>
    <w:rsid w:val="00603A86"/>
    <w:rsid w:val="00607CC0"/>
    <w:rsid w:val="006112A4"/>
    <w:rsid w:val="00616FC3"/>
    <w:rsid w:val="00621EDD"/>
    <w:rsid w:val="00630CCF"/>
    <w:rsid w:val="00637D10"/>
    <w:rsid w:val="00645525"/>
    <w:rsid w:val="006559EE"/>
    <w:rsid w:val="0066035C"/>
    <w:rsid w:val="00660B54"/>
    <w:rsid w:val="006628F1"/>
    <w:rsid w:val="00672736"/>
    <w:rsid w:val="00674F1A"/>
    <w:rsid w:val="0068664E"/>
    <w:rsid w:val="006A31F5"/>
    <w:rsid w:val="006D0406"/>
    <w:rsid w:val="006E2638"/>
    <w:rsid w:val="006E46AF"/>
    <w:rsid w:val="00710D7D"/>
    <w:rsid w:val="007152EB"/>
    <w:rsid w:val="007256D1"/>
    <w:rsid w:val="007378A5"/>
    <w:rsid w:val="007423B4"/>
    <w:rsid w:val="00761F67"/>
    <w:rsid w:val="00771DD7"/>
    <w:rsid w:val="007764E6"/>
    <w:rsid w:val="00784032"/>
    <w:rsid w:val="00786FD8"/>
    <w:rsid w:val="00793EA8"/>
    <w:rsid w:val="00795E94"/>
    <w:rsid w:val="007B5ADA"/>
    <w:rsid w:val="007B5D70"/>
    <w:rsid w:val="007C2648"/>
    <w:rsid w:val="007C49E2"/>
    <w:rsid w:val="007D4079"/>
    <w:rsid w:val="007D4BBC"/>
    <w:rsid w:val="007E1E80"/>
    <w:rsid w:val="00822021"/>
    <w:rsid w:val="00824B6F"/>
    <w:rsid w:val="008560F0"/>
    <w:rsid w:val="00857A60"/>
    <w:rsid w:val="0086446B"/>
    <w:rsid w:val="00881C43"/>
    <w:rsid w:val="00884FD1"/>
    <w:rsid w:val="00887089"/>
    <w:rsid w:val="00893E23"/>
    <w:rsid w:val="008A1D03"/>
    <w:rsid w:val="008B3DCF"/>
    <w:rsid w:val="008B4B17"/>
    <w:rsid w:val="008B7712"/>
    <w:rsid w:val="008B7D8C"/>
    <w:rsid w:val="008C331F"/>
    <w:rsid w:val="008D176C"/>
    <w:rsid w:val="008D4EF4"/>
    <w:rsid w:val="008E5337"/>
    <w:rsid w:val="008F49B8"/>
    <w:rsid w:val="00901131"/>
    <w:rsid w:val="00903B16"/>
    <w:rsid w:val="0092145F"/>
    <w:rsid w:val="009415F0"/>
    <w:rsid w:val="009433A6"/>
    <w:rsid w:val="009632A8"/>
    <w:rsid w:val="009878CF"/>
    <w:rsid w:val="00991434"/>
    <w:rsid w:val="009A5949"/>
    <w:rsid w:val="009A6641"/>
    <w:rsid w:val="009A68C7"/>
    <w:rsid w:val="009A6DD4"/>
    <w:rsid w:val="009D2205"/>
    <w:rsid w:val="009D42F1"/>
    <w:rsid w:val="009D5C01"/>
    <w:rsid w:val="009E27CA"/>
    <w:rsid w:val="009F0398"/>
    <w:rsid w:val="009F49BA"/>
    <w:rsid w:val="00A050AE"/>
    <w:rsid w:val="00A060B1"/>
    <w:rsid w:val="00A21802"/>
    <w:rsid w:val="00A21AAF"/>
    <w:rsid w:val="00A22359"/>
    <w:rsid w:val="00A267CC"/>
    <w:rsid w:val="00A3562E"/>
    <w:rsid w:val="00A37E96"/>
    <w:rsid w:val="00A513D0"/>
    <w:rsid w:val="00A52F6D"/>
    <w:rsid w:val="00A70480"/>
    <w:rsid w:val="00A72809"/>
    <w:rsid w:val="00A7524D"/>
    <w:rsid w:val="00A8409F"/>
    <w:rsid w:val="00A84584"/>
    <w:rsid w:val="00A87677"/>
    <w:rsid w:val="00AB59EE"/>
    <w:rsid w:val="00AD466C"/>
    <w:rsid w:val="00AD72A1"/>
    <w:rsid w:val="00AF2B88"/>
    <w:rsid w:val="00B201DA"/>
    <w:rsid w:val="00B31D3A"/>
    <w:rsid w:val="00B376B8"/>
    <w:rsid w:val="00B469FF"/>
    <w:rsid w:val="00B50F9D"/>
    <w:rsid w:val="00B61FE0"/>
    <w:rsid w:val="00B9505D"/>
    <w:rsid w:val="00B979F6"/>
    <w:rsid w:val="00BA58BB"/>
    <w:rsid w:val="00BB3B94"/>
    <w:rsid w:val="00BB41DD"/>
    <w:rsid w:val="00BB49FD"/>
    <w:rsid w:val="00BB685C"/>
    <w:rsid w:val="00BE5FE4"/>
    <w:rsid w:val="00BE6565"/>
    <w:rsid w:val="00BF4E45"/>
    <w:rsid w:val="00C11DFE"/>
    <w:rsid w:val="00C15F8A"/>
    <w:rsid w:val="00C33FCA"/>
    <w:rsid w:val="00C377D0"/>
    <w:rsid w:val="00C44294"/>
    <w:rsid w:val="00C72563"/>
    <w:rsid w:val="00C769F0"/>
    <w:rsid w:val="00C844C8"/>
    <w:rsid w:val="00CA064F"/>
    <w:rsid w:val="00CC1CFF"/>
    <w:rsid w:val="00CE0A04"/>
    <w:rsid w:val="00CE4594"/>
    <w:rsid w:val="00CE6988"/>
    <w:rsid w:val="00CF4020"/>
    <w:rsid w:val="00D071CB"/>
    <w:rsid w:val="00D30003"/>
    <w:rsid w:val="00D30E9C"/>
    <w:rsid w:val="00D3374B"/>
    <w:rsid w:val="00D50894"/>
    <w:rsid w:val="00D63940"/>
    <w:rsid w:val="00D668B7"/>
    <w:rsid w:val="00DA5C3B"/>
    <w:rsid w:val="00DA6A2A"/>
    <w:rsid w:val="00DB3D79"/>
    <w:rsid w:val="00DB4101"/>
    <w:rsid w:val="00DC555B"/>
    <w:rsid w:val="00DD5505"/>
    <w:rsid w:val="00DE0C8B"/>
    <w:rsid w:val="00DE0F4D"/>
    <w:rsid w:val="00DF151B"/>
    <w:rsid w:val="00DF2D83"/>
    <w:rsid w:val="00E03001"/>
    <w:rsid w:val="00E03FEE"/>
    <w:rsid w:val="00E075BE"/>
    <w:rsid w:val="00E1006D"/>
    <w:rsid w:val="00E25FF8"/>
    <w:rsid w:val="00E43452"/>
    <w:rsid w:val="00E446D1"/>
    <w:rsid w:val="00E456B2"/>
    <w:rsid w:val="00E70662"/>
    <w:rsid w:val="00E71230"/>
    <w:rsid w:val="00E737ED"/>
    <w:rsid w:val="00E910D8"/>
    <w:rsid w:val="00EA7C5C"/>
    <w:rsid w:val="00EF0103"/>
    <w:rsid w:val="00EF43CC"/>
    <w:rsid w:val="00F21BC5"/>
    <w:rsid w:val="00F26D34"/>
    <w:rsid w:val="00F277E8"/>
    <w:rsid w:val="00F52175"/>
    <w:rsid w:val="00F55100"/>
    <w:rsid w:val="00F55E8B"/>
    <w:rsid w:val="00F92E30"/>
    <w:rsid w:val="00F94792"/>
    <w:rsid w:val="00FA1005"/>
    <w:rsid w:val="00FB55CE"/>
    <w:rsid w:val="00FF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CF2BB4E-29D8-4D6E-86B2-3C5FBBB2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qFormat/>
    <w:rsid w:val="00001D45"/>
    <w:pPr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01D4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rsid w:val="00001D4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01D45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001D45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A060B1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rsid w:val="00001D4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01D4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001D4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01D45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01D45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CharChar">
    <w:name w:val="Знак Знак1 Char Char"/>
    <w:basedOn w:val="a"/>
    <w:rsid w:val="00001D45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3">
    <w:name w:val="Body Text"/>
    <w:basedOn w:val="a"/>
    <w:link w:val="a4"/>
    <w:uiPriority w:val="99"/>
    <w:rsid w:val="00001D4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001D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001D45"/>
    <w:pPr>
      <w:jc w:val="center"/>
    </w:pPr>
    <w:rPr>
      <w:sz w:val="28"/>
      <w:szCs w:val="28"/>
    </w:rPr>
  </w:style>
  <w:style w:type="character" w:customStyle="1" w:styleId="33">
    <w:name w:val="Основной текст 3 Знак"/>
    <w:basedOn w:val="a0"/>
    <w:link w:val="32"/>
    <w:rsid w:val="00001D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Колонтитул (правый)"/>
    <w:basedOn w:val="a6"/>
    <w:next w:val="a"/>
    <w:uiPriority w:val="99"/>
    <w:rsid w:val="00001D45"/>
    <w:pPr>
      <w:jc w:val="both"/>
    </w:pPr>
    <w:rPr>
      <w:sz w:val="16"/>
      <w:szCs w:val="16"/>
    </w:rPr>
  </w:style>
  <w:style w:type="paragraph" w:customStyle="1" w:styleId="a6">
    <w:name w:val="Текст (прав. подпись)"/>
    <w:basedOn w:val="a"/>
    <w:next w:val="a"/>
    <w:uiPriority w:val="99"/>
    <w:rsid w:val="00001D45"/>
    <w:pPr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rsid w:val="00001D45"/>
    <w:pPr>
      <w:ind w:firstLine="851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001D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001D45"/>
    <w:rPr>
      <w:b/>
      <w:bCs/>
      <w:color w:val="000080"/>
    </w:rPr>
  </w:style>
  <w:style w:type="paragraph" w:customStyle="1" w:styleId="a8">
    <w:name w:val="Таблицы (моноширинный)"/>
    <w:basedOn w:val="a"/>
    <w:next w:val="a"/>
    <w:uiPriority w:val="99"/>
    <w:rsid w:val="00001D45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9">
    <w:name w:val="Body Text Indent"/>
    <w:basedOn w:val="a"/>
    <w:link w:val="aa"/>
    <w:uiPriority w:val="99"/>
    <w:rsid w:val="00001D4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001D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001D45"/>
    <w:pPr>
      <w:ind w:firstLine="720"/>
      <w:jc w:val="both"/>
    </w:pPr>
  </w:style>
  <w:style w:type="character" w:customStyle="1" w:styleId="25">
    <w:name w:val="Основной текст 2 Знак"/>
    <w:basedOn w:val="a0"/>
    <w:link w:val="24"/>
    <w:rsid w:val="00001D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uiPriority w:val="99"/>
    <w:rsid w:val="00001D45"/>
    <w:rPr>
      <w:sz w:val="16"/>
      <w:szCs w:val="16"/>
    </w:rPr>
  </w:style>
  <w:style w:type="paragraph" w:styleId="ac">
    <w:name w:val="annotation text"/>
    <w:basedOn w:val="a"/>
    <w:link w:val="ad"/>
    <w:uiPriority w:val="99"/>
    <w:rsid w:val="00001D4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001D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rsid w:val="00001D4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01D4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001D45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01D45"/>
    <w:rPr>
      <w:rFonts w:ascii="Tahoma" w:eastAsia="Times New Roman" w:hAnsi="Tahoma" w:cs="Times New Roman"/>
      <w:sz w:val="16"/>
      <w:szCs w:val="16"/>
      <w:lang w:eastAsia="ru-RU"/>
    </w:rPr>
  </w:style>
  <w:style w:type="paragraph" w:styleId="af2">
    <w:name w:val="Plain Text"/>
    <w:aliases w:val="Знак,Знак Знак Знак Знак Знак Знак Знак Знак Знак Знак"/>
    <w:basedOn w:val="a"/>
    <w:link w:val="af3"/>
    <w:rsid w:val="00001D45"/>
    <w:rPr>
      <w:rFonts w:ascii="Courier New" w:hAnsi="Courier New"/>
      <w:sz w:val="20"/>
      <w:szCs w:val="20"/>
    </w:rPr>
  </w:style>
  <w:style w:type="character" w:customStyle="1" w:styleId="af3">
    <w:name w:val="Текст Знак"/>
    <w:aliases w:val="Знак Знак,Знак Знак Знак Знак Знак Знак Знак Знак Знак Знак Знак"/>
    <w:basedOn w:val="a0"/>
    <w:link w:val="af2"/>
    <w:rsid w:val="00001D4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CharChar1">
    <w:name w:val="Знак Знак1 Char Char1"/>
    <w:basedOn w:val="a"/>
    <w:uiPriority w:val="99"/>
    <w:rsid w:val="00001D45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character" w:customStyle="1" w:styleId="af4">
    <w:name w:val="Гипертекстовая ссылка"/>
    <w:uiPriority w:val="99"/>
    <w:rsid w:val="00001D45"/>
    <w:rPr>
      <w:b/>
      <w:bCs/>
      <w:color w:val="008000"/>
    </w:rPr>
  </w:style>
  <w:style w:type="paragraph" w:customStyle="1" w:styleId="1CharChar2">
    <w:name w:val="Знак Знак1 Char Char2"/>
    <w:basedOn w:val="a"/>
    <w:uiPriority w:val="99"/>
    <w:rsid w:val="00001D45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34">
    <w:name w:val="Body Text Indent 3"/>
    <w:basedOn w:val="a"/>
    <w:link w:val="35"/>
    <w:uiPriority w:val="99"/>
    <w:rsid w:val="00001D45"/>
    <w:pPr>
      <w:ind w:firstLine="567"/>
      <w:jc w:val="both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001D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CharChar3">
    <w:name w:val="Знак Знак1 Char Char3"/>
    <w:basedOn w:val="a"/>
    <w:uiPriority w:val="99"/>
    <w:rsid w:val="00001D45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5">
    <w:name w:val="footer"/>
    <w:basedOn w:val="a"/>
    <w:link w:val="af6"/>
    <w:rsid w:val="00001D4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001D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001D45"/>
  </w:style>
  <w:style w:type="paragraph" w:customStyle="1" w:styleId="1CharChar4">
    <w:name w:val="Знак Знак1 Char Char4"/>
    <w:basedOn w:val="a"/>
    <w:uiPriority w:val="99"/>
    <w:rsid w:val="00001D45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customStyle="1" w:styleId="1CharChar5">
    <w:name w:val="Знак Знак1 Char Char5"/>
    <w:basedOn w:val="a"/>
    <w:uiPriority w:val="99"/>
    <w:rsid w:val="00001D45"/>
    <w:pPr>
      <w:widowControl w:val="0"/>
      <w:jc w:val="both"/>
    </w:pPr>
    <w:rPr>
      <w:rFonts w:eastAsia="SimSun"/>
      <w:kern w:val="2"/>
      <w:sz w:val="21"/>
      <w:szCs w:val="21"/>
      <w:lang w:val="en-US" w:eastAsia="zh-CN"/>
    </w:rPr>
  </w:style>
  <w:style w:type="paragraph" w:styleId="af8">
    <w:name w:val="Title"/>
    <w:basedOn w:val="a"/>
    <w:link w:val="af9"/>
    <w:uiPriority w:val="99"/>
    <w:qFormat/>
    <w:rsid w:val="00001D45"/>
    <w:pPr>
      <w:jc w:val="center"/>
    </w:pPr>
    <w:rPr>
      <w:b/>
      <w:bCs/>
      <w:caps/>
      <w:sz w:val="20"/>
      <w:szCs w:val="20"/>
    </w:rPr>
  </w:style>
  <w:style w:type="character" w:customStyle="1" w:styleId="af9">
    <w:name w:val="Название Знак"/>
    <w:basedOn w:val="a0"/>
    <w:link w:val="af8"/>
    <w:uiPriority w:val="99"/>
    <w:rsid w:val="00001D45"/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customStyle="1" w:styleId="afa">
    <w:name w:val="Стиль"/>
    <w:basedOn w:val="a"/>
    <w:uiPriority w:val="99"/>
    <w:rsid w:val="00001D4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footnote text"/>
    <w:basedOn w:val="a"/>
    <w:link w:val="afc"/>
    <w:uiPriority w:val="99"/>
    <w:unhideWhenUsed/>
    <w:rsid w:val="00001D45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sid w:val="00001D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nhideWhenUsed/>
    <w:rsid w:val="00001D45"/>
    <w:rPr>
      <w:vertAlign w:val="superscript"/>
    </w:rPr>
  </w:style>
  <w:style w:type="paragraph" w:customStyle="1" w:styleId="Iauiue">
    <w:name w:val="Iau?iue"/>
    <w:rsid w:val="00001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e">
    <w:name w:val="Normal (Web)"/>
    <w:aliases w:val="Обычный (Web),Обычный (веб) Знак Знак,Обычный (Web) Знак Знак Знак"/>
    <w:basedOn w:val="a"/>
    <w:link w:val="aff"/>
    <w:uiPriority w:val="39"/>
    <w:qFormat/>
    <w:rsid w:val="00001D45"/>
    <w:pPr>
      <w:spacing w:before="100" w:beforeAutospacing="1" w:after="100" w:afterAutospacing="1"/>
    </w:pPr>
  </w:style>
  <w:style w:type="paragraph" w:customStyle="1" w:styleId="13">
    <w:name w:val="Обычный1"/>
    <w:uiPriority w:val="99"/>
    <w:rsid w:val="00001D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0">
    <w:name w:val="header"/>
    <w:basedOn w:val="a"/>
    <w:link w:val="aff1"/>
    <w:unhideWhenUsed/>
    <w:rsid w:val="00001D45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a0"/>
    <w:link w:val="aff0"/>
    <w:rsid w:val="00001D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Обычный2"/>
    <w:rsid w:val="00001D45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f2">
    <w:name w:val="Subtitle"/>
    <w:basedOn w:val="a"/>
    <w:link w:val="14"/>
    <w:uiPriority w:val="99"/>
    <w:qFormat/>
    <w:rsid w:val="00001D45"/>
    <w:pPr>
      <w:jc w:val="center"/>
    </w:pPr>
    <w:rPr>
      <w:b/>
      <w:sz w:val="28"/>
      <w:szCs w:val="20"/>
    </w:rPr>
  </w:style>
  <w:style w:type="character" w:customStyle="1" w:styleId="aff3">
    <w:name w:val="Подзаголовок Знак"/>
    <w:basedOn w:val="a0"/>
    <w:rsid w:val="00001D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4">
    <w:name w:val="Подзаголовок Знак1"/>
    <w:link w:val="aff2"/>
    <w:uiPriority w:val="99"/>
    <w:locked/>
    <w:rsid w:val="00001D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6">
    <w:name w:val="Обычный3"/>
    <w:rsid w:val="00001D45"/>
    <w:pPr>
      <w:widowControl w:val="0"/>
      <w:spacing w:before="240" w:after="0" w:line="30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western">
    <w:name w:val="western"/>
    <w:basedOn w:val="a"/>
    <w:rsid w:val="00001D45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paragraph" w:styleId="aff4">
    <w:name w:val="List Paragraph"/>
    <w:basedOn w:val="a"/>
    <w:link w:val="aff5"/>
    <w:uiPriority w:val="34"/>
    <w:qFormat/>
    <w:rsid w:val="00001D45"/>
    <w:pPr>
      <w:ind w:left="720"/>
      <w:contextualSpacing/>
    </w:pPr>
  </w:style>
  <w:style w:type="numbering" w:styleId="111111">
    <w:name w:val="Outline List 2"/>
    <w:basedOn w:val="a2"/>
    <w:uiPriority w:val="99"/>
    <w:rsid w:val="00001D45"/>
    <w:pPr>
      <w:numPr>
        <w:numId w:val="4"/>
      </w:numPr>
    </w:pPr>
  </w:style>
  <w:style w:type="paragraph" w:styleId="aff6">
    <w:name w:val="Revision"/>
    <w:hidden/>
    <w:uiPriority w:val="99"/>
    <w:semiHidden/>
    <w:rsid w:val="00001D45"/>
    <w:pPr>
      <w:spacing w:after="0" w:line="240" w:lineRule="auto"/>
    </w:pPr>
  </w:style>
  <w:style w:type="table" w:customStyle="1" w:styleId="15">
    <w:name w:val="Сетка таблицы1"/>
    <w:basedOn w:val="a1"/>
    <w:next w:val="aff7"/>
    <w:uiPriority w:val="59"/>
    <w:rsid w:val="00001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7">
    <w:name w:val="Table Grid"/>
    <w:basedOn w:val="a1"/>
    <w:uiPriority w:val="59"/>
    <w:rsid w:val="00001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Hyperlink"/>
    <w:uiPriority w:val="99"/>
    <w:rsid w:val="00001D45"/>
    <w:rPr>
      <w:color w:val="0000FF"/>
      <w:u w:val="single"/>
    </w:rPr>
  </w:style>
  <w:style w:type="paragraph" w:customStyle="1" w:styleId="ConsPlusNormal">
    <w:name w:val="ConsPlusNormal"/>
    <w:uiPriority w:val="99"/>
    <w:rsid w:val="00001D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9">
    <w:name w:val="Стандарт"/>
    <w:uiPriority w:val="99"/>
    <w:rsid w:val="00857A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060B1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affa">
    <w:name w:val="Текст_Основной"/>
    <w:link w:val="affb"/>
    <w:uiPriority w:val="99"/>
    <w:rsid w:val="00A060B1"/>
    <w:pPr>
      <w:widowControl w:val="0"/>
      <w:spacing w:after="0" w:line="360" w:lineRule="auto"/>
      <w:ind w:firstLine="851"/>
      <w:jc w:val="both"/>
    </w:pPr>
    <w:rPr>
      <w:rFonts w:ascii="Arial" w:eastAsia="Calibri" w:hAnsi="Arial" w:cs="Times New Roman"/>
      <w:lang w:eastAsia="ru-RU"/>
    </w:rPr>
  </w:style>
  <w:style w:type="character" w:customStyle="1" w:styleId="affb">
    <w:name w:val="Текст_Основной Знак"/>
    <w:link w:val="affa"/>
    <w:uiPriority w:val="99"/>
    <w:locked/>
    <w:rsid w:val="00A060B1"/>
    <w:rPr>
      <w:rFonts w:ascii="Arial" w:eastAsia="Calibri" w:hAnsi="Arial" w:cs="Times New Roman"/>
      <w:lang w:eastAsia="ru-RU"/>
    </w:rPr>
  </w:style>
  <w:style w:type="paragraph" w:customStyle="1" w:styleId="1">
    <w:name w:val="Раздел 1"/>
    <w:basedOn w:val="a"/>
    <w:uiPriority w:val="99"/>
    <w:rsid w:val="00A060B1"/>
    <w:pPr>
      <w:keepNext/>
      <w:numPr>
        <w:numId w:val="22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6"/>
    <w:uiPriority w:val="99"/>
    <w:rsid w:val="00A060B1"/>
    <w:pPr>
      <w:numPr>
        <w:ilvl w:val="1"/>
        <w:numId w:val="22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</w:style>
  <w:style w:type="character" w:customStyle="1" w:styleId="16">
    <w:name w:val="Пункт раздела 1 Знак"/>
    <w:link w:val="10"/>
    <w:uiPriority w:val="99"/>
    <w:locked/>
    <w:rsid w:val="00A060B1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affc">
    <w:name w:val="Текст_бо"/>
    <w:basedOn w:val="af2"/>
    <w:autoRedefine/>
    <w:uiPriority w:val="99"/>
    <w:rsid w:val="00A060B1"/>
    <w:pPr>
      <w:jc w:val="center"/>
    </w:pPr>
    <w:rPr>
      <w:rFonts w:ascii="Times New Roman" w:hAnsi="Times New Roman"/>
      <w:b/>
      <w:bCs/>
      <w:sz w:val="26"/>
      <w:szCs w:val="26"/>
    </w:rPr>
  </w:style>
  <w:style w:type="paragraph" w:styleId="27">
    <w:name w:val="toc 2"/>
    <w:basedOn w:val="a"/>
    <w:next w:val="a"/>
    <w:autoRedefine/>
    <w:uiPriority w:val="99"/>
    <w:rsid w:val="00A060B1"/>
    <w:pPr>
      <w:ind w:left="240"/>
    </w:pPr>
    <w:rPr>
      <w:smallCaps/>
    </w:rPr>
  </w:style>
  <w:style w:type="paragraph" w:customStyle="1" w:styleId="17">
    <w:name w:val="Абзац списка1"/>
    <w:basedOn w:val="a"/>
    <w:rsid w:val="00A060B1"/>
    <w:pPr>
      <w:ind w:left="708"/>
    </w:pPr>
  </w:style>
  <w:style w:type="character" w:customStyle="1" w:styleId="apple-converted-space">
    <w:name w:val="apple-converted-space"/>
    <w:basedOn w:val="a0"/>
    <w:uiPriority w:val="99"/>
    <w:rsid w:val="00A060B1"/>
    <w:rPr>
      <w:rFonts w:cs="Times New Roman"/>
    </w:rPr>
  </w:style>
  <w:style w:type="character" w:customStyle="1" w:styleId="apple-style-span">
    <w:name w:val="apple-style-span"/>
    <w:basedOn w:val="a0"/>
    <w:rsid w:val="00A060B1"/>
    <w:rPr>
      <w:rFonts w:cs="Times New Roman"/>
    </w:rPr>
  </w:style>
  <w:style w:type="paragraph" w:styleId="18">
    <w:name w:val="toc 1"/>
    <w:basedOn w:val="a"/>
    <w:next w:val="a"/>
    <w:autoRedefine/>
    <w:uiPriority w:val="99"/>
    <w:rsid w:val="00A060B1"/>
    <w:pPr>
      <w:spacing w:after="100"/>
    </w:pPr>
  </w:style>
  <w:style w:type="paragraph" w:customStyle="1" w:styleId="affd">
    <w:name w:val="текст смк"/>
    <w:basedOn w:val="a"/>
    <w:link w:val="affe"/>
    <w:uiPriority w:val="99"/>
    <w:rsid w:val="00A060B1"/>
    <w:pPr>
      <w:ind w:firstLine="567"/>
      <w:jc w:val="both"/>
    </w:pPr>
    <w:rPr>
      <w:sz w:val="26"/>
      <w:szCs w:val="20"/>
    </w:rPr>
  </w:style>
  <w:style w:type="character" w:customStyle="1" w:styleId="affe">
    <w:name w:val="текст смк Знак"/>
    <w:basedOn w:val="a0"/>
    <w:link w:val="affd"/>
    <w:uiPriority w:val="99"/>
    <w:locked/>
    <w:rsid w:val="00A060B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defaultdocbaseattributestylewithoutnowrap1">
    <w:name w:val="defaultdocbaseattributestylewithoutnowrap1"/>
    <w:basedOn w:val="a0"/>
    <w:uiPriority w:val="99"/>
    <w:rsid w:val="00A060B1"/>
    <w:rPr>
      <w:rFonts w:ascii="Tahoma" w:hAnsi="Tahoma" w:cs="Tahoma"/>
    </w:rPr>
  </w:style>
  <w:style w:type="character" w:customStyle="1" w:styleId="FontStyle46">
    <w:name w:val="Font Style46"/>
    <w:uiPriority w:val="99"/>
    <w:rsid w:val="00A060B1"/>
    <w:rPr>
      <w:rFonts w:ascii="Arial" w:hAnsi="Arial"/>
      <w:sz w:val="18"/>
    </w:rPr>
  </w:style>
  <w:style w:type="paragraph" w:customStyle="1" w:styleId="Style9">
    <w:name w:val="Style9"/>
    <w:basedOn w:val="a"/>
    <w:uiPriority w:val="99"/>
    <w:rsid w:val="00A060B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4">
    <w:name w:val="List Bullet 4"/>
    <w:basedOn w:val="a"/>
    <w:uiPriority w:val="99"/>
    <w:rsid w:val="00A060B1"/>
    <w:pPr>
      <w:tabs>
        <w:tab w:val="num" w:pos="1209"/>
      </w:tabs>
      <w:ind w:left="1209" w:hanging="360"/>
    </w:pPr>
  </w:style>
  <w:style w:type="paragraph" w:styleId="3">
    <w:name w:val="List Bullet 3"/>
    <w:basedOn w:val="a"/>
    <w:uiPriority w:val="99"/>
    <w:rsid w:val="00A060B1"/>
    <w:pPr>
      <w:numPr>
        <w:numId w:val="23"/>
      </w:numPr>
      <w:tabs>
        <w:tab w:val="num" w:pos="926"/>
      </w:tabs>
      <w:ind w:left="926"/>
    </w:pPr>
  </w:style>
  <w:style w:type="character" w:styleId="afff">
    <w:name w:val="Emphasis"/>
    <w:basedOn w:val="a0"/>
    <w:uiPriority w:val="99"/>
    <w:qFormat/>
    <w:rsid w:val="00A060B1"/>
    <w:rPr>
      <w:rFonts w:cs="Times New Roman"/>
      <w:i/>
    </w:rPr>
  </w:style>
  <w:style w:type="paragraph" w:styleId="afff0">
    <w:name w:val="No Spacing"/>
    <w:link w:val="afff1"/>
    <w:uiPriority w:val="99"/>
    <w:qFormat/>
    <w:rsid w:val="00A060B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fff1">
    <w:name w:val="Без интервала Знак"/>
    <w:link w:val="afff0"/>
    <w:uiPriority w:val="99"/>
    <w:locked/>
    <w:rsid w:val="00A060B1"/>
    <w:rPr>
      <w:rFonts w:ascii="Calibri" w:eastAsia="Calibri" w:hAnsi="Calibri" w:cs="Times New Roman"/>
    </w:rPr>
  </w:style>
  <w:style w:type="paragraph" w:customStyle="1" w:styleId="realprice">
    <w:name w:val="real_price"/>
    <w:basedOn w:val="a"/>
    <w:uiPriority w:val="99"/>
    <w:rsid w:val="00A060B1"/>
    <w:pPr>
      <w:spacing w:before="165"/>
      <w:ind w:left="405" w:right="105"/>
    </w:pPr>
    <w:rPr>
      <w:color w:val="FF4200"/>
      <w:sz w:val="38"/>
      <w:szCs w:val="38"/>
    </w:rPr>
  </w:style>
  <w:style w:type="paragraph" w:customStyle="1" w:styleId="Default">
    <w:name w:val="Default"/>
    <w:uiPriority w:val="99"/>
    <w:rsid w:val="00A060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3">
    <w:name w:val="Заголовок 2_глава 3"/>
    <w:basedOn w:val="17"/>
    <w:qFormat/>
    <w:rsid w:val="00A060B1"/>
    <w:pPr>
      <w:numPr>
        <w:ilvl w:val="1"/>
        <w:numId w:val="52"/>
      </w:numPr>
      <w:tabs>
        <w:tab w:val="left" w:pos="1560"/>
      </w:tabs>
      <w:spacing w:before="120" w:line="276" w:lineRule="auto"/>
      <w:ind w:left="431" w:hanging="431"/>
      <w:jc w:val="both"/>
    </w:pPr>
    <w:rPr>
      <w:b/>
      <w:i/>
      <w:sz w:val="26"/>
      <w:szCs w:val="26"/>
    </w:rPr>
  </w:style>
  <w:style w:type="paragraph" w:customStyle="1" w:styleId="40">
    <w:name w:val="Обычный4"/>
    <w:uiPriority w:val="99"/>
    <w:rsid w:val="002B5B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бычный (веб) Знак"/>
    <w:aliases w:val="Обычный (Web) Знак,Обычный (веб) Знак Знак Знак,Обычный (Web) Знак Знак Знак Знак"/>
    <w:link w:val="afe"/>
    <w:uiPriority w:val="39"/>
    <w:locked/>
    <w:rsid w:val="00655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6559EE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uiPriority w:val="99"/>
    <w:rsid w:val="006559EE"/>
    <w:pPr>
      <w:spacing w:after="240"/>
    </w:pPr>
  </w:style>
  <w:style w:type="character" w:customStyle="1" w:styleId="aff5">
    <w:name w:val="Абзац списка Знак"/>
    <w:link w:val="aff4"/>
    <w:uiPriority w:val="34"/>
    <w:locked/>
    <w:rsid w:val="00D30E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Microsoft_Visio_2003_2010222.vsd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Visio_2003_2010111.vsd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D92E4-FFA2-476A-ADB6-1A59E2629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7984</Words>
  <Characters>45513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VolgaTelecom</Company>
  <LinksUpToDate>false</LinksUpToDate>
  <CharactersWithSpaces>53391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m.ustyuzhaninova</dc:creator>
  <cp:lastModifiedBy>Фаррахова Эльвера Римовна</cp:lastModifiedBy>
  <cp:revision>3</cp:revision>
  <cp:lastPrinted>2016-05-10T12:00:00Z</cp:lastPrinted>
  <dcterms:created xsi:type="dcterms:W3CDTF">2016-10-28T04:31:00Z</dcterms:created>
  <dcterms:modified xsi:type="dcterms:W3CDTF">2016-10-28T04:33:00Z</dcterms:modified>
</cp:coreProperties>
</file>